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60F58" w14:textId="231C153E" w:rsidR="00A36015" w:rsidRPr="001D245C" w:rsidRDefault="00A36015" w:rsidP="002E11AC">
      <w:pPr>
        <w:spacing w:before="60" w:after="60" w:line="259" w:lineRule="auto"/>
        <w:jc w:val="right"/>
        <w:rPr>
          <w:rFonts w:asciiTheme="minorHAnsi" w:hAnsiTheme="minorHAnsi" w:cstheme="minorHAnsi"/>
          <w:sz w:val="22"/>
          <w:szCs w:val="22"/>
        </w:rPr>
      </w:pPr>
      <w:r w:rsidRPr="001D245C">
        <w:rPr>
          <w:rFonts w:asciiTheme="minorHAnsi" w:eastAsiaTheme="minorHAnsi" w:hAnsiTheme="minorHAnsi" w:cstheme="minorHAnsi"/>
          <w:bCs/>
          <w:sz w:val="22"/>
          <w:szCs w:val="22"/>
          <w:u w:val="single"/>
          <w:lang w:eastAsia="en-US"/>
        </w:rPr>
        <w:t xml:space="preserve">Załącznik nr </w:t>
      </w:r>
      <w:r w:rsidR="00E337BC" w:rsidRPr="001D245C">
        <w:rPr>
          <w:rFonts w:asciiTheme="minorHAnsi" w:eastAsiaTheme="minorHAnsi" w:hAnsiTheme="minorHAnsi" w:cstheme="minorHAnsi"/>
          <w:bCs/>
          <w:sz w:val="22"/>
          <w:szCs w:val="22"/>
          <w:u w:val="single"/>
          <w:lang w:eastAsia="en-US"/>
        </w:rPr>
        <w:t>1</w:t>
      </w:r>
      <w:r w:rsidRPr="001D245C">
        <w:rPr>
          <w:rFonts w:asciiTheme="minorHAnsi" w:eastAsiaTheme="minorHAnsi" w:hAnsiTheme="minorHAnsi" w:cstheme="minorHAnsi"/>
          <w:bCs/>
          <w:sz w:val="22"/>
          <w:szCs w:val="22"/>
          <w:lang w:eastAsia="en-US"/>
        </w:rPr>
        <w:t xml:space="preserve"> do Umowy nr </w:t>
      </w:r>
      <w:r w:rsidR="0035689C" w:rsidRPr="001D245C">
        <w:rPr>
          <w:rFonts w:asciiTheme="minorHAnsi" w:hAnsiTheme="minorHAnsi" w:cstheme="minorHAnsi"/>
          <w:sz w:val="22"/>
          <w:szCs w:val="22"/>
        </w:rPr>
        <w:t>[●]</w:t>
      </w:r>
    </w:p>
    <w:p w14:paraId="0767B6D5" w14:textId="00DD33F7" w:rsidR="002079E3" w:rsidRDefault="001D245C" w:rsidP="002E11AC">
      <w:pPr>
        <w:spacing w:before="60" w:after="60" w:line="259" w:lineRule="auto"/>
        <w:jc w:val="right"/>
        <w:rPr>
          <w:rFonts w:asciiTheme="minorHAnsi" w:eastAsiaTheme="minorHAnsi" w:hAnsiTheme="minorHAnsi" w:cstheme="minorHAnsi"/>
          <w:bCs/>
          <w:sz w:val="22"/>
          <w:szCs w:val="22"/>
          <w:lang w:eastAsia="en-US"/>
        </w:rPr>
      </w:pPr>
      <w:r w:rsidRPr="001D245C">
        <w:rPr>
          <w:rFonts w:asciiTheme="minorHAnsi" w:eastAsiaTheme="minorHAnsi" w:hAnsiTheme="minorHAnsi" w:cstheme="minorHAnsi"/>
          <w:bCs/>
          <w:sz w:val="22"/>
          <w:szCs w:val="22"/>
          <w:lang w:eastAsia="en-US"/>
        </w:rPr>
        <w:t>– Opis przedmiotu zamówienia (OPZ)</w:t>
      </w:r>
    </w:p>
    <w:p w14:paraId="55DC554E" w14:textId="77777777" w:rsidR="001F698F" w:rsidRPr="001D245C" w:rsidRDefault="001F698F" w:rsidP="002E11AC">
      <w:pPr>
        <w:spacing w:before="60" w:after="60" w:line="259" w:lineRule="auto"/>
        <w:jc w:val="right"/>
        <w:rPr>
          <w:rFonts w:asciiTheme="minorHAnsi" w:eastAsiaTheme="minorHAnsi" w:hAnsiTheme="minorHAnsi" w:cstheme="minorHAnsi"/>
          <w:bCs/>
          <w:sz w:val="22"/>
          <w:szCs w:val="22"/>
          <w:lang w:eastAsia="en-US"/>
        </w:rPr>
      </w:pPr>
    </w:p>
    <w:p w14:paraId="31ECB49D" w14:textId="0D57901A" w:rsidR="008F385E" w:rsidRPr="00010811" w:rsidRDefault="007D11DD" w:rsidP="002E11AC">
      <w:pPr>
        <w:autoSpaceDE w:val="0"/>
        <w:autoSpaceDN w:val="0"/>
        <w:adjustRightInd w:val="0"/>
        <w:spacing w:before="60" w:after="60" w:line="259" w:lineRule="auto"/>
        <w:jc w:val="center"/>
        <w:rPr>
          <w:rFonts w:asciiTheme="minorHAnsi" w:eastAsiaTheme="minorHAnsi" w:hAnsiTheme="minorHAnsi" w:cstheme="minorHAnsi"/>
          <w:b/>
          <w:bCs/>
          <w:color w:val="000000"/>
          <w:sz w:val="22"/>
          <w:szCs w:val="22"/>
          <w:lang w:eastAsia="en-US"/>
        </w:rPr>
      </w:pPr>
      <w:r w:rsidRPr="00010811">
        <w:rPr>
          <w:rFonts w:asciiTheme="minorHAnsi" w:eastAsiaTheme="minorHAnsi" w:hAnsiTheme="minorHAnsi" w:cstheme="minorHAnsi"/>
          <w:b/>
          <w:bCs/>
          <w:color w:val="000000"/>
          <w:sz w:val="22"/>
          <w:szCs w:val="22"/>
          <w:lang w:eastAsia="en-US"/>
        </w:rPr>
        <w:t>O</w:t>
      </w:r>
      <w:r w:rsidR="00E337BC" w:rsidRPr="00010811">
        <w:rPr>
          <w:rFonts w:asciiTheme="minorHAnsi" w:eastAsiaTheme="minorHAnsi" w:hAnsiTheme="minorHAnsi" w:cstheme="minorHAnsi"/>
          <w:b/>
          <w:bCs/>
          <w:color w:val="000000"/>
          <w:sz w:val="22"/>
          <w:szCs w:val="22"/>
          <w:lang w:eastAsia="en-US"/>
        </w:rPr>
        <w:t>pis przedmiotu zamówienia</w:t>
      </w:r>
    </w:p>
    <w:p w14:paraId="29069643" w14:textId="0147A494" w:rsidR="00C829C8" w:rsidRPr="00933F36" w:rsidRDefault="00C829C8" w:rsidP="002E11AC">
      <w:pPr>
        <w:autoSpaceDE w:val="0"/>
        <w:autoSpaceDN w:val="0"/>
        <w:adjustRightInd w:val="0"/>
        <w:spacing w:before="60" w:after="60" w:line="259" w:lineRule="auto"/>
        <w:jc w:val="center"/>
        <w:rPr>
          <w:rFonts w:asciiTheme="minorHAnsi" w:eastAsiaTheme="minorHAnsi" w:hAnsiTheme="minorHAnsi" w:cstheme="minorHAnsi"/>
          <w:b/>
          <w:bCs/>
          <w:smallCaps/>
          <w:color w:val="000000"/>
          <w:sz w:val="22"/>
          <w:szCs w:val="22"/>
          <w:lang w:eastAsia="en-US"/>
        </w:rPr>
      </w:pPr>
      <w:r w:rsidRPr="00933F36">
        <w:rPr>
          <w:rFonts w:asciiTheme="minorHAnsi" w:eastAsiaTheme="minorHAnsi" w:hAnsiTheme="minorHAnsi" w:cstheme="minorHAnsi"/>
          <w:b/>
          <w:bCs/>
          <w:smallCaps/>
          <w:color w:val="000000"/>
          <w:sz w:val="22"/>
          <w:szCs w:val="22"/>
          <w:lang w:eastAsia="en-US"/>
        </w:rPr>
        <w:t xml:space="preserve">cz. II – </w:t>
      </w:r>
      <w:r w:rsidRPr="00933F36">
        <w:rPr>
          <w:rFonts w:asciiTheme="minorHAnsi" w:eastAsiaTheme="minorHAnsi" w:hAnsiTheme="minorHAnsi" w:cstheme="minorHAnsi"/>
          <w:b/>
          <w:bCs/>
          <w:color w:val="000000"/>
          <w:sz w:val="22"/>
          <w:szCs w:val="22"/>
          <w:lang w:eastAsia="en-US"/>
        </w:rPr>
        <w:t>moduły HSM</w:t>
      </w:r>
      <w:r w:rsidR="00796824">
        <w:rPr>
          <w:rFonts w:asciiTheme="minorHAnsi" w:eastAsiaTheme="minorHAnsi" w:hAnsiTheme="minorHAnsi" w:cstheme="minorHAnsi"/>
          <w:b/>
          <w:bCs/>
          <w:color w:val="000000"/>
          <w:sz w:val="22"/>
          <w:szCs w:val="22"/>
          <w:lang w:eastAsia="en-US"/>
        </w:rPr>
        <w:t xml:space="preserve"> </w:t>
      </w:r>
      <w:r w:rsidR="00796824" w:rsidRPr="00F50CE8">
        <w:rPr>
          <w:rFonts w:ascii="Arial" w:hAnsi="Arial" w:cs="Arial"/>
          <w:sz w:val="20"/>
          <w:szCs w:val="20"/>
        </w:rPr>
        <w:t xml:space="preserve">na potrzeby </w:t>
      </w:r>
      <w:r w:rsidR="00796824">
        <w:rPr>
          <w:rFonts w:ascii="Arial" w:hAnsi="Arial" w:cs="Arial"/>
          <w:sz w:val="20"/>
          <w:szCs w:val="20"/>
        </w:rPr>
        <w:t xml:space="preserve">sądownictwa powszechnego </w:t>
      </w:r>
    </w:p>
    <w:p w14:paraId="2F65351F" w14:textId="77777777" w:rsidR="000373B4" w:rsidRPr="001D245C" w:rsidRDefault="000373B4" w:rsidP="002E11AC">
      <w:pPr>
        <w:pStyle w:val="Default"/>
        <w:spacing w:before="60" w:after="60" w:line="259" w:lineRule="auto"/>
        <w:rPr>
          <w:rFonts w:asciiTheme="minorHAnsi" w:hAnsiTheme="minorHAnsi" w:cstheme="minorHAnsi"/>
          <w:b/>
          <w:bCs/>
          <w:sz w:val="22"/>
          <w:szCs w:val="22"/>
        </w:rPr>
      </w:pPr>
    </w:p>
    <w:p w14:paraId="518284EC" w14:textId="2828C513" w:rsidR="00A2760C" w:rsidRPr="001D245C" w:rsidRDefault="00A2760C"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1D245C">
        <w:rPr>
          <w:rFonts w:asciiTheme="minorHAnsi" w:eastAsiaTheme="minorHAnsi" w:hAnsiTheme="minorHAnsi" w:cstheme="minorHAnsi"/>
          <w:b/>
          <w:bCs/>
          <w:color w:val="000000"/>
        </w:rPr>
        <w:t>Przedmiot zamówienia</w:t>
      </w:r>
      <w:r w:rsidR="00634129" w:rsidRPr="001D245C">
        <w:rPr>
          <w:rFonts w:asciiTheme="minorHAnsi" w:eastAsiaTheme="minorHAnsi" w:hAnsiTheme="minorHAnsi" w:cstheme="minorHAnsi"/>
          <w:b/>
          <w:bCs/>
          <w:color w:val="000000"/>
        </w:rPr>
        <w:t xml:space="preserve"> </w:t>
      </w:r>
      <w:r w:rsidR="007827EB" w:rsidRPr="001D245C">
        <w:rPr>
          <w:rFonts w:asciiTheme="minorHAnsi" w:eastAsiaTheme="minorHAnsi" w:hAnsiTheme="minorHAnsi" w:cstheme="minorHAnsi"/>
          <w:b/>
          <w:bCs/>
          <w:color w:val="000000"/>
        </w:rPr>
        <w:t>–</w:t>
      </w:r>
      <w:r w:rsidR="00433006" w:rsidRPr="001D245C">
        <w:rPr>
          <w:rFonts w:asciiTheme="minorHAnsi" w:eastAsiaTheme="minorHAnsi" w:hAnsiTheme="minorHAnsi" w:cstheme="minorHAnsi"/>
          <w:b/>
          <w:bCs/>
          <w:color w:val="000000"/>
        </w:rPr>
        <w:t xml:space="preserve"> </w:t>
      </w:r>
      <w:r w:rsidR="00634129" w:rsidRPr="001D245C">
        <w:rPr>
          <w:rFonts w:asciiTheme="minorHAnsi" w:eastAsiaTheme="minorHAnsi" w:hAnsiTheme="minorHAnsi" w:cstheme="minorHAnsi"/>
          <w:b/>
          <w:bCs/>
          <w:color w:val="000000"/>
        </w:rPr>
        <w:t>dostawa</w:t>
      </w:r>
      <w:r w:rsidR="007827EB" w:rsidRPr="001D245C">
        <w:rPr>
          <w:rFonts w:asciiTheme="minorHAnsi" w:eastAsiaTheme="minorHAnsi" w:hAnsiTheme="minorHAnsi" w:cstheme="minorHAnsi"/>
          <w:b/>
          <w:bCs/>
          <w:color w:val="000000"/>
        </w:rPr>
        <w:t xml:space="preserve"> Urządzeń</w:t>
      </w:r>
    </w:p>
    <w:p w14:paraId="4673E104" w14:textId="3E4E0565" w:rsidR="0036475F" w:rsidRPr="001D245C" w:rsidRDefault="00A2760C"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Przedmiotem </w:t>
      </w:r>
      <w:r w:rsidR="000505ED" w:rsidRPr="001D245C">
        <w:rPr>
          <w:rFonts w:asciiTheme="minorHAnsi" w:eastAsiaTheme="minorHAnsi" w:hAnsiTheme="minorHAnsi" w:cstheme="minorHAnsi"/>
          <w:color w:val="000000"/>
        </w:rPr>
        <w:t xml:space="preserve">zamówienia jest </w:t>
      </w:r>
      <w:r w:rsidR="002353B9" w:rsidRPr="001D245C">
        <w:rPr>
          <w:rFonts w:asciiTheme="minorHAnsi" w:eastAsiaTheme="minorHAnsi" w:hAnsiTheme="minorHAnsi" w:cstheme="minorHAnsi"/>
          <w:color w:val="000000"/>
        </w:rPr>
        <w:t xml:space="preserve">dostawa </w:t>
      </w:r>
      <w:r w:rsidR="00FB1600" w:rsidRPr="001D245C">
        <w:rPr>
          <w:rFonts w:asciiTheme="minorHAnsi" w:eastAsiaTheme="minorHAnsi" w:hAnsiTheme="minorHAnsi" w:cstheme="minorHAnsi"/>
          <w:color w:val="000000"/>
        </w:rPr>
        <w:t xml:space="preserve">2 szt. </w:t>
      </w:r>
      <w:r w:rsidR="002C69E2" w:rsidRPr="001D245C">
        <w:rPr>
          <w:rFonts w:asciiTheme="minorHAnsi" w:eastAsiaTheme="minorHAnsi" w:hAnsiTheme="minorHAnsi" w:cstheme="minorHAnsi"/>
          <w:color w:val="000000"/>
        </w:rPr>
        <w:t xml:space="preserve">sieciowych </w:t>
      </w:r>
      <w:r w:rsidR="007F78D2" w:rsidRPr="001D245C">
        <w:rPr>
          <w:rFonts w:asciiTheme="minorHAnsi" w:eastAsiaTheme="minorHAnsi" w:hAnsiTheme="minorHAnsi" w:cstheme="minorHAnsi"/>
          <w:color w:val="000000"/>
        </w:rPr>
        <w:t>modułów HSM</w:t>
      </w:r>
      <w:r w:rsidR="00796824">
        <w:rPr>
          <w:rFonts w:asciiTheme="minorHAnsi" w:eastAsiaTheme="minorHAnsi" w:hAnsiTheme="minorHAnsi" w:cstheme="minorHAnsi"/>
          <w:color w:val="000000"/>
        </w:rPr>
        <w:t xml:space="preserve"> </w:t>
      </w:r>
      <w:r w:rsidR="00796824" w:rsidRPr="00F50CE8">
        <w:rPr>
          <w:sz w:val="20"/>
          <w:szCs w:val="20"/>
        </w:rPr>
        <w:t xml:space="preserve">na potrzeby </w:t>
      </w:r>
      <w:r w:rsidR="00796824">
        <w:rPr>
          <w:sz w:val="20"/>
          <w:szCs w:val="20"/>
        </w:rPr>
        <w:t>sądownictwa powszechnego</w:t>
      </w:r>
      <w:r w:rsidR="0036475F" w:rsidRPr="001D245C">
        <w:rPr>
          <w:rFonts w:asciiTheme="minorHAnsi" w:eastAsiaTheme="minorHAnsi" w:hAnsiTheme="minorHAnsi" w:cstheme="minorHAnsi"/>
          <w:color w:val="000000"/>
        </w:rPr>
        <w:t xml:space="preserve">, </w:t>
      </w:r>
      <w:r w:rsidR="001F698F">
        <w:rPr>
          <w:rFonts w:asciiTheme="minorHAnsi" w:eastAsiaTheme="minorHAnsi" w:hAnsiTheme="minorHAnsi" w:cstheme="minorHAnsi"/>
          <w:color w:val="000000"/>
        </w:rPr>
        <w:t xml:space="preserve">wraz z licencjami na oprogramowanie, o którym mowa poniżej, </w:t>
      </w:r>
      <w:r w:rsidR="0036475F" w:rsidRPr="001D245C">
        <w:rPr>
          <w:rFonts w:asciiTheme="minorHAnsi" w:eastAsiaTheme="minorHAnsi" w:hAnsiTheme="minorHAnsi" w:cstheme="minorHAnsi"/>
          <w:color w:val="000000"/>
        </w:rPr>
        <w:t>zgodnie ze specyfikacją zawartą w Tabeli poniżej (dalej łącznie „Urządzenia”), co obejmuje również zadania, o których mowa w pkt 1.8 poniżej.</w:t>
      </w:r>
    </w:p>
    <w:p w14:paraId="6788337A" w14:textId="0EE84549" w:rsidR="00A30111" w:rsidRPr="001D245C" w:rsidRDefault="00536033"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U</w:t>
      </w:r>
      <w:r w:rsidR="00902F5E" w:rsidRPr="001D245C">
        <w:rPr>
          <w:rFonts w:asciiTheme="minorHAnsi" w:eastAsiaTheme="minorHAnsi" w:hAnsiTheme="minorHAnsi" w:cstheme="minorHAnsi"/>
          <w:color w:val="000000"/>
        </w:rPr>
        <w:t>rządzenia</w:t>
      </w:r>
      <w:r w:rsidR="00A30111" w:rsidRPr="001D245C">
        <w:rPr>
          <w:rFonts w:asciiTheme="minorHAnsi" w:eastAsiaTheme="minorHAnsi" w:hAnsiTheme="minorHAnsi" w:cstheme="minorHAnsi"/>
          <w:color w:val="000000"/>
        </w:rPr>
        <w:t xml:space="preserve"> mus</w:t>
      </w:r>
      <w:r w:rsidR="00902F5E" w:rsidRPr="001D245C">
        <w:rPr>
          <w:rFonts w:asciiTheme="minorHAnsi" w:eastAsiaTheme="minorHAnsi" w:hAnsiTheme="minorHAnsi" w:cstheme="minorHAnsi"/>
          <w:color w:val="000000"/>
        </w:rPr>
        <w:t>zą</w:t>
      </w:r>
      <w:r w:rsidR="00A30111" w:rsidRPr="001D245C">
        <w:rPr>
          <w:rFonts w:asciiTheme="minorHAnsi" w:eastAsiaTheme="minorHAnsi" w:hAnsiTheme="minorHAnsi" w:cstheme="minorHAnsi"/>
          <w:color w:val="000000"/>
        </w:rPr>
        <w:t xml:space="preserve"> pochodzić z oficjalnego kanału sprzedaży </w:t>
      </w:r>
      <w:r w:rsidRPr="001D245C">
        <w:rPr>
          <w:rFonts w:asciiTheme="minorHAnsi" w:eastAsiaTheme="minorHAnsi" w:hAnsiTheme="minorHAnsi" w:cstheme="minorHAnsi"/>
          <w:color w:val="000000"/>
        </w:rPr>
        <w:t xml:space="preserve">ich </w:t>
      </w:r>
      <w:r w:rsidR="00A30111" w:rsidRPr="001D245C">
        <w:rPr>
          <w:rFonts w:asciiTheme="minorHAnsi" w:eastAsiaTheme="minorHAnsi" w:hAnsiTheme="minorHAnsi" w:cstheme="minorHAnsi"/>
          <w:color w:val="000000"/>
        </w:rPr>
        <w:t>producenta.</w:t>
      </w:r>
    </w:p>
    <w:p w14:paraId="04B0CA5C" w14:textId="7DFE8008" w:rsidR="0053019D" w:rsidRPr="001D245C" w:rsidRDefault="0053019D"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Urządzenia muszą być fabrycznie nowe tj. </w:t>
      </w:r>
      <w:r w:rsidR="00A30111" w:rsidRPr="001D245C">
        <w:rPr>
          <w:rFonts w:asciiTheme="minorHAnsi" w:eastAsiaTheme="minorHAnsi" w:hAnsiTheme="minorHAnsi" w:cstheme="minorHAnsi"/>
          <w:color w:val="000000"/>
        </w:rPr>
        <w:t xml:space="preserve">nieużywane i </w:t>
      </w:r>
      <w:r w:rsidRPr="001D245C">
        <w:rPr>
          <w:rFonts w:asciiTheme="minorHAnsi" w:eastAsiaTheme="minorHAnsi" w:hAnsiTheme="minorHAnsi" w:cstheme="minorHAnsi"/>
          <w:color w:val="000000"/>
        </w:rPr>
        <w:t xml:space="preserve">wyprodukowane nie wcześniej niż 6 miesięcy przed </w:t>
      </w:r>
      <w:r w:rsidR="003E1FC2" w:rsidRPr="001D245C">
        <w:rPr>
          <w:rFonts w:asciiTheme="minorHAnsi" w:eastAsiaTheme="minorHAnsi" w:hAnsiTheme="minorHAnsi" w:cstheme="minorHAnsi"/>
          <w:color w:val="000000"/>
        </w:rPr>
        <w:t xml:space="preserve">terminem </w:t>
      </w:r>
      <w:r w:rsidRPr="001D245C">
        <w:rPr>
          <w:rFonts w:asciiTheme="minorHAnsi" w:eastAsiaTheme="minorHAnsi" w:hAnsiTheme="minorHAnsi" w:cstheme="minorHAnsi"/>
          <w:color w:val="000000"/>
        </w:rPr>
        <w:t>dostaw</w:t>
      </w:r>
      <w:r w:rsidR="003E1FC2" w:rsidRPr="001D245C">
        <w:rPr>
          <w:rFonts w:asciiTheme="minorHAnsi" w:eastAsiaTheme="minorHAnsi" w:hAnsiTheme="minorHAnsi" w:cstheme="minorHAnsi"/>
          <w:color w:val="000000"/>
        </w:rPr>
        <w:t>y</w:t>
      </w:r>
      <w:r w:rsidRPr="001D245C">
        <w:rPr>
          <w:rFonts w:asciiTheme="minorHAnsi" w:eastAsiaTheme="minorHAnsi" w:hAnsiTheme="minorHAnsi" w:cstheme="minorHAnsi"/>
          <w:color w:val="000000"/>
        </w:rPr>
        <w:t xml:space="preserve">, </w:t>
      </w:r>
      <w:r w:rsidR="00A30111" w:rsidRPr="001D245C">
        <w:rPr>
          <w:rFonts w:asciiTheme="minorHAnsi" w:eastAsiaTheme="minorHAnsi" w:hAnsiTheme="minorHAnsi" w:cstheme="minorHAnsi"/>
          <w:color w:val="000000"/>
        </w:rPr>
        <w:t xml:space="preserve">kompletne, </w:t>
      </w:r>
      <w:r w:rsidRPr="001D245C">
        <w:rPr>
          <w:rFonts w:asciiTheme="minorHAnsi" w:eastAsiaTheme="minorHAnsi" w:hAnsiTheme="minorHAnsi" w:cstheme="minorHAnsi"/>
          <w:color w:val="000000"/>
        </w:rPr>
        <w:t>wolne od wad,</w:t>
      </w:r>
      <w:r w:rsidR="00FC5509"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bez śladów używania i bez uszkodzeń</w:t>
      </w:r>
      <w:r w:rsidR="00A30111" w:rsidRPr="001D245C">
        <w:rPr>
          <w:rFonts w:asciiTheme="minorHAnsi" w:eastAsiaTheme="minorHAnsi" w:hAnsiTheme="minorHAnsi" w:cstheme="minorHAnsi"/>
          <w:color w:val="000000"/>
        </w:rPr>
        <w:t>.</w:t>
      </w:r>
    </w:p>
    <w:p w14:paraId="7C10BF35" w14:textId="24F39F1D" w:rsidR="00A30111" w:rsidRPr="001D245C" w:rsidRDefault="00FC5509"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 xml:space="preserve">Urządzenia </w:t>
      </w:r>
      <w:r w:rsidR="00A30111" w:rsidRPr="001D245C">
        <w:rPr>
          <w:rFonts w:asciiTheme="minorHAnsi" w:hAnsiTheme="minorHAnsi" w:cstheme="minorHAnsi"/>
        </w:rPr>
        <w:t>muszą być</w:t>
      </w:r>
      <w:r w:rsidRPr="001D245C">
        <w:rPr>
          <w:rFonts w:asciiTheme="minorHAnsi" w:hAnsiTheme="minorHAnsi" w:cstheme="minorHAnsi"/>
        </w:rPr>
        <w:t xml:space="preserve"> oryginalne</w:t>
      </w:r>
      <w:r w:rsidR="00D1285A" w:rsidRPr="001D245C">
        <w:rPr>
          <w:rFonts w:asciiTheme="minorHAnsi" w:hAnsiTheme="minorHAnsi" w:cstheme="minorHAnsi"/>
        </w:rPr>
        <w:t xml:space="preserve">, </w:t>
      </w:r>
      <w:r w:rsidR="00536033" w:rsidRPr="001D245C">
        <w:rPr>
          <w:rFonts w:asciiTheme="minorHAnsi" w:hAnsiTheme="minorHAnsi" w:cstheme="minorHAnsi"/>
        </w:rPr>
        <w:t xml:space="preserve">przy czym pod pojęciem oryginalny należy rozumieć sprzęt dopuszczony do obrotu na terenie Rzeczpospolitej Polskiej, </w:t>
      </w:r>
      <w:r w:rsidR="00536033" w:rsidRPr="001D245C">
        <w:rPr>
          <w:rFonts w:asciiTheme="minorHAnsi" w:eastAsiaTheme="minorHAnsi" w:hAnsiTheme="minorHAnsi" w:cstheme="minorHAnsi"/>
          <w:color w:val="000000"/>
        </w:rPr>
        <w:t xml:space="preserve">wprowadzony na rynek zgodnie z przepisami Ustawy o zużytym sprzęcie elektrycznym i elektronicznym z dnia 11 września 2015 r. (t.j. Dz.U. z 2022 r. poz. 1622), </w:t>
      </w:r>
      <w:r w:rsidR="00536033" w:rsidRPr="001D245C">
        <w:rPr>
          <w:rFonts w:asciiTheme="minorHAnsi" w:hAnsiTheme="minorHAnsi" w:cstheme="minorHAnsi"/>
        </w:rPr>
        <w:t>posiadający wymagane prawem deklaracje zgodności, jak również instrukcje obsługi w języku polskim</w:t>
      </w:r>
      <w:r w:rsidRPr="001D245C">
        <w:rPr>
          <w:rFonts w:asciiTheme="minorHAnsi" w:hAnsiTheme="minorHAnsi" w:cstheme="minorHAnsi"/>
        </w:rPr>
        <w:t>.</w:t>
      </w:r>
    </w:p>
    <w:p w14:paraId="2F87B53E" w14:textId="27F1E7FB" w:rsidR="00FC5509" w:rsidRPr="001D245C" w:rsidRDefault="00A0013C"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W chwili dostarczenia (do czasu rozpakowania na potrzeby montażu), Urządzenia muszą znajdować się w opakowaniach fabrycznych zabezpieczających przed uszkodzeniem w trakcie transportu i składowania, posiadać zabezpieczenia (o ile zostały zastosowane przez producenta), oznaczenie CE oraz znaki identyfikujące U</w:t>
      </w:r>
      <w:r w:rsidRPr="001D245C">
        <w:rPr>
          <w:rFonts w:asciiTheme="minorHAnsi" w:eastAsiaTheme="minorHAnsi" w:hAnsiTheme="minorHAnsi" w:cstheme="minorHAnsi"/>
          <w:color w:val="000000"/>
        </w:rPr>
        <w:t>rządzenia</w:t>
      </w:r>
      <w:r w:rsidRPr="001D245C">
        <w:rPr>
          <w:rFonts w:asciiTheme="minorHAnsi" w:hAnsiTheme="minorHAnsi" w:cstheme="minorHAnsi"/>
        </w:rPr>
        <w:t>,</w:t>
      </w:r>
      <w:r w:rsidR="002E11AC">
        <w:rPr>
          <w:rFonts w:asciiTheme="minorHAnsi" w:hAnsiTheme="minorHAnsi" w:cstheme="minorHAnsi"/>
        </w:rPr>
        <w:t xml:space="preserve"> </w:t>
      </w:r>
      <w:r w:rsidR="00EA103E">
        <w:rPr>
          <w:rFonts w:asciiTheme="minorHAnsi" w:hAnsiTheme="minorHAnsi" w:cstheme="minorHAnsi"/>
        </w:rPr>
        <w:t xml:space="preserve">w tym co najmniej </w:t>
      </w:r>
      <w:r w:rsidRPr="001D245C">
        <w:rPr>
          <w:rFonts w:asciiTheme="minorHAnsi" w:hAnsiTheme="minorHAnsi" w:cstheme="minorHAnsi"/>
        </w:rPr>
        <w:t>znak towarowy lub markę producenta Urządzeń</w:t>
      </w:r>
      <w:r w:rsidR="00FC5509" w:rsidRPr="001D245C">
        <w:rPr>
          <w:rFonts w:asciiTheme="minorHAnsi" w:hAnsiTheme="minorHAnsi" w:cstheme="minorHAnsi"/>
        </w:rPr>
        <w:t>.</w:t>
      </w:r>
    </w:p>
    <w:p w14:paraId="3621AF68" w14:textId="6FCEE97F" w:rsidR="002B545C" w:rsidRPr="001D245C" w:rsidRDefault="00D7626F"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 </w:t>
      </w:r>
      <w:r w:rsidR="00EA103E">
        <w:rPr>
          <w:rFonts w:asciiTheme="minorHAnsi" w:eastAsiaTheme="minorHAnsi" w:hAnsiTheme="minorHAnsi" w:cstheme="minorHAnsi"/>
          <w:color w:val="000000"/>
        </w:rPr>
        <w:t>(Celowo pominięto).</w:t>
      </w:r>
    </w:p>
    <w:p w14:paraId="21D02756" w14:textId="11096399" w:rsidR="00445586" w:rsidRPr="001D245C" w:rsidRDefault="00E26B37"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 zapewni, aby Urządzenia oraz sposób ich montażu, spełniały wymogi bezpieczeństwa określone przez przepisy Unii Europejskiej dotyczące bezpieczeństwa określonego produktu (Conformité Européenne) oraz szczegółowe wymagania dotyczące bezpieczeństwa produktu określone przepisami polskimi, a w ich braku, wymogi dobrowolnych norm krajowych państw UE innych niż normy uznane przez KE, Polskich Norm, zaleceń KE, zasad dobrej praktyki w zakresie bezpieczeństwa produktu obowiązujących w danym sektorze, aktualnego stanu wiedzy i techniki lub uzasadnionych oczekiwań użytkowników w zakresie bezpieczeństwa</w:t>
      </w:r>
      <w:r w:rsidR="00445586" w:rsidRPr="001D245C">
        <w:rPr>
          <w:rFonts w:asciiTheme="minorHAnsi" w:eastAsiaTheme="minorHAnsi" w:hAnsiTheme="minorHAnsi" w:cstheme="minorHAnsi"/>
          <w:color w:val="000000"/>
        </w:rPr>
        <w:t>.</w:t>
      </w:r>
    </w:p>
    <w:p w14:paraId="2B5833DE" w14:textId="68A342EB" w:rsidR="00B97686" w:rsidRPr="001D245C" w:rsidRDefault="00312C8F"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ramach </w:t>
      </w:r>
      <w:r w:rsidR="00E26B37" w:rsidRPr="001D245C">
        <w:rPr>
          <w:rFonts w:asciiTheme="minorHAnsi" w:eastAsiaTheme="minorHAnsi" w:hAnsiTheme="minorHAnsi" w:cstheme="minorHAnsi"/>
          <w:color w:val="000000"/>
        </w:rPr>
        <w:t>dostawy Urządzeń</w:t>
      </w:r>
      <w:r w:rsidRPr="001D245C">
        <w:rPr>
          <w:rFonts w:asciiTheme="minorHAnsi" w:eastAsiaTheme="minorHAnsi" w:hAnsiTheme="minorHAnsi" w:cstheme="minorHAnsi"/>
          <w:color w:val="000000"/>
        </w:rPr>
        <w:t>, Wykonawca</w:t>
      </w:r>
      <w:r w:rsidR="00B97686" w:rsidRPr="001D245C">
        <w:rPr>
          <w:rFonts w:asciiTheme="minorHAnsi" w:eastAsiaTheme="minorHAnsi" w:hAnsiTheme="minorHAnsi" w:cstheme="minorHAnsi"/>
          <w:color w:val="000000"/>
        </w:rPr>
        <w:t>:</w:t>
      </w:r>
    </w:p>
    <w:p w14:paraId="3E129AFD" w14:textId="5DC9DEA8" w:rsidR="00AD5536" w:rsidRPr="001D245C" w:rsidRDefault="00395B00"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bookmarkStart w:id="0" w:name="_Hlk113287944"/>
      <w:r w:rsidRPr="001D245C">
        <w:rPr>
          <w:rFonts w:asciiTheme="minorHAnsi" w:eastAsiaTheme="minorHAnsi" w:hAnsiTheme="minorHAnsi" w:cstheme="minorHAnsi"/>
          <w:color w:val="000000"/>
        </w:rPr>
        <w:t xml:space="preserve">wykona </w:t>
      </w:r>
      <w:r w:rsidR="00012721" w:rsidRPr="001D245C">
        <w:rPr>
          <w:rFonts w:asciiTheme="minorHAnsi" w:eastAsiaTheme="minorHAnsi" w:hAnsiTheme="minorHAnsi" w:cstheme="minorHAnsi"/>
          <w:color w:val="000000"/>
        </w:rPr>
        <w:t>montaż (</w:t>
      </w:r>
      <w:r w:rsidR="00B97686" w:rsidRPr="001D245C">
        <w:rPr>
          <w:rFonts w:asciiTheme="minorHAnsi" w:eastAsiaTheme="minorHAnsi" w:hAnsiTheme="minorHAnsi" w:cstheme="minorHAnsi"/>
          <w:color w:val="000000"/>
        </w:rPr>
        <w:t>instalację fizyczną</w:t>
      </w:r>
      <w:r w:rsidR="00012721" w:rsidRPr="001D245C">
        <w:rPr>
          <w:rFonts w:asciiTheme="minorHAnsi" w:eastAsiaTheme="minorHAnsi" w:hAnsiTheme="minorHAnsi" w:cstheme="minorHAnsi"/>
          <w:color w:val="000000"/>
        </w:rPr>
        <w:t>)</w:t>
      </w:r>
      <w:r w:rsidR="00B97686" w:rsidRPr="001D245C">
        <w:rPr>
          <w:rFonts w:asciiTheme="minorHAnsi" w:eastAsiaTheme="minorHAnsi" w:hAnsiTheme="minorHAnsi" w:cstheme="minorHAnsi"/>
          <w:color w:val="000000"/>
        </w:rPr>
        <w:t xml:space="preserve"> </w:t>
      </w:r>
      <w:r w:rsidR="00FB1600" w:rsidRPr="001D245C">
        <w:rPr>
          <w:rFonts w:asciiTheme="minorHAnsi" w:eastAsiaTheme="minorHAnsi" w:hAnsiTheme="minorHAnsi" w:cstheme="minorHAnsi"/>
          <w:color w:val="000000"/>
        </w:rPr>
        <w:t>Urządzeń</w:t>
      </w:r>
      <w:r w:rsidR="001A2AED" w:rsidRPr="001D245C">
        <w:rPr>
          <w:rFonts w:asciiTheme="minorHAnsi" w:eastAsiaTheme="minorHAnsi" w:hAnsiTheme="minorHAnsi" w:cstheme="minorHAnsi"/>
          <w:color w:val="000000"/>
        </w:rPr>
        <w:t xml:space="preserve"> w</w:t>
      </w:r>
      <w:r w:rsidR="00FB1600" w:rsidRPr="001D245C">
        <w:rPr>
          <w:rFonts w:asciiTheme="minorHAnsi" w:eastAsiaTheme="minorHAnsi" w:hAnsiTheme="minorHAnsi" w:cstheme="minorHAnsi"/>
          <w:color w:val="000000"/>
        </w:rPr>
        <w:t xml:space="preserve"> szafie typu Rack</w:t>
      </w:r>
      <w:r w:rsidR="00E43C4B">
        <w:rPr>
          <w:rFonts w:asciiTheme="minorHAnsi" w:eastAsiaTheme="minorHAnsi" w:hAnsiTheme="minorHAnsi" w:cstheme="minorHAnsi"/>
          <w:color w:val="000000"/>
        </w:rPr>
        <w:t xml:space="preserve"> posiadanej przez Zamawiającego</w:t>
      </w:r>
      <w:r w:rsidR="0003745D" w:rsidRPr="001D245C">
        <w:rPr>
          <w:rFonts w:asciiTheme="minorHAnsi" w:eastAsiaTheme="minorHAnsi" w:hAnsiTheme="minorHAnsi" w:cstheme="minorHAnsi"/>
          <w:color w:val="000000"/>
        </w:rPr>
        <w:t>.</w:t>
      </w:r>
    </w:p>
    <w:p w14:paraId="3A2CDD4F" w14:textId="75370BAD" w:rsidR="00C85A22" w:rsidRPr="001D245C" w:rsidRDefault="00C85A22"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uruchomi </w:t>
      </w:r>
      <w:r w:rsidR="00482B86" w:rsidRPr="001D245C">
        <w:rPr>
          <w:rFonts w:asciiTheme="minorHAnsi" w:eastAsiaTheme="minorHAnsi" w:hAnsiTheme="minorHAnsi" w:cstheme="minorHAnsi"/>
          <w:color w:val="000000"/>
        </w:rPr>
        <w:t>środowisk</w:t>
      </w:r>
      <w:r w:rsidR="00395B00" w:rsidRPr="001D245C">
        <w:rPr>
          <w:rFonts w:asciiTheme="minorHAnsi" w:eastAsiaTheme="minorHAnsi" w:hAnsiTheme="minorHAnsi" w:cstheme="minorHAnsi"/>
          <w:color w:val="000000"/>
        </w:rPr>
        <w:t>o</w:t>
      </w:r>
      <w:r w:rsidR="0003745D" w:rsidRPr="001D245C">
        <w:rPr>
          <w:rFonts w:asciiTheme="minorHAnsi" w:eastAsiaTheme="minorHAnsi" w:hAnsiTheme="minorHAnsi" w:cstheme="minorHAnsi"/>
          <w:color w:val="000000"/>
        </w:rPr>
        <w:t>.</w:t>
      </w:r>
    </w:p>
    <w:p w14:paraId="6F5140A0" w14:textId="4AA2D966" w:rsidR="00C26386" w:rsidRPr="001D245C" w:rsidRDefault="00C26386"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zaprojektuje i zweryfikuje metodykę pracy w trybie dwuośrodkowym, w oparciu o co opracuje procedurę przełączania między obu ośrodkami, a następnie </w:t>
      </w:r>
      <w:r w:rsidR="00D53DEC" w:rsidRPr="001D245C">
        <w:rPr>
          <w:rFonts w:asciiTheme="minorHAnsi" w:eastAsiaTheme="minorHAnsi" w:hAnsiTheme="minorHAnsi" w:cstheme="minorHAnsi"/>
          <w:color w:val="000000"/>
        </w:rPr>
        <w:t>(po konfiguracji</w:t>
      </w:r>
      <w:r w:rsidR="00D01782" w:rsidRPr="001D245C">
        <w:rPr>
          <w:rFonts w:asciiTheme="minorHAnsi" w:eastAsiaTheme="minorHAnsi" w:hAnsiTheme="minorHAnsi" w:cstheme="minorHAnsi"/>
          <w:color w:val="000000"/>
        </w:rPr>
        <w:t>,</w:t>
      </w:r>
      <w:r w:rsidR="00372761" w:rsidRPr="001D245C">
        <w:rPr>
          <w:rFonts w:asciiTheme="minorHAnsi" w:eastAsiaTheme="minorHAnsi" w:hAnsiTheme="minorHAnsi" w:cstheme="minorHAnsi"/>
          <w:color w:val="000000"/>
        </w:rPr>
        <w:t xml:space="preserve"> </w:t>
      </w:r>
      <w:r w:rsidR="00FC53C8" w:rsidRPr="001D245C">
        <w:rPr>
          <w:rFonts w:asciiTheme="minorHAnsi" w:eastAsiaTheme="minorHAnsi" w:hAnsiTheme="minorHAnsi" w:cstheme="minorHAnsi"/>
          <w:color w:val="000000"/>
        </w:rPr>
        <w:t>stosownie do</w:t>
      </w:r>
      <w:r w:rsidR="00D53DEC" w:rsidRPr="001D245C">
        <w:rPr>
          <w:rFonts w:asciiTheme="minorHAnsi" w:eastAsiaTheme="minorHAnsi" w:hAnsiTheme="minorHAnsi" w:cstheme="minorHAnsi"/>
          <w:color w:val="000000"/>
        </w:rPr>
        <w:t xml:space="preserve"> </w:t>
      </w:r>
      <w:r w:rsidR="00372761" w:rsidRPr="001D245C">
        <w:rPr>
          <w:rFonts w:asciiTheme="minorHAnsi" w:eastAsiaTheme="minorHAnsi" w:hAnsiTheme="minorHAnsi" w:cstheme="minorHAnsi"/>
          <w:color w:val="000000"/>
        </w:rPr>
        <w:t>pkt</w:t>
      </w:r>
      <w:r w:rsidR="00D53DEC" w:rsidRPr="001D245C">
        <w:rPr>
          <w:rFonts w:asciiTheme="minorHAnsi" w:eastAsiaTheme="minorHAnsi" w:hAnsiTheme="minorHAnsi" w:cstheme="minorHAnsi"/>
          <w:color w:val="000000"/>
        </w:rPr>
        <w:t xml:space="preserve"> 1.8.</w:t>
      </w:r>
      <w:r w:rsidR="00CB3D10" w:rsidRPr="001D245C">
        <w:rPr>
          <w:rFonts w:asciiTheme="minorHAnsi" w:eastAsiaTheme="minorHAnsi" w:hAnsiTheme="minorHAnsi" w:cstheme="minorHAnsi"/>
          <w:color w:val="000000"/>
        </w:rPr>
        <w:t>4</w:t>
      </w:r>
      <w:r w:rsidR="00D53DEC"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przeprowadzi zgodnie z tą procedurą testy przełączania (wymagany pozytywny wynik testu).</w:t>
      </w:r>
    </w:p>
    <w:p w14:paraId="7B0A4B5C" w14:textId="5A412831" w:rsidR="00C26386" w:rsidRPr="001D245C" w:rsidRDefault="00395B00"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 </w:t>
      </w:r>
      <w:r w:rsidR="00C26386" w:rsidRPr="001D245C">
        <w:rPr>
          <w:rFonts w:asciiTheme="minorHAnsi" w:eastAsiaTheme="minorHAnsi" w:hAnsiTheme="minorHAnsi" w:cstheme="minorHAnsi"/>
          <w:color w:val="000000"/>
        </w:rPr>
        <w:t>konfigurację Urządzeń, obejmującą:</w:t>
      </w:r>
    </w:p>
    <w:p w14:paraId="6A1D4061" w14:textId="6469AEBE" w:rsidR="00AF4212" w:rsidRPr="001D245C" w:rsidRDefault="00C26386"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połączenie Urządzeń w </w:t>
      </w:r>
      <w:r w:rsidR="000E3809" w:rsidRPr="001D245C">
        <w:rPr>
          <w:rFonts w:asciiTheme="minorHAnsi" w:eastAsiaTheme="minorHAnsi" w:hAnsiTheme="minorHAnsi" w:cstheme="minorHAnsi"/>
          <w:color w:val="000000"/>
        </w:rPr>
        <w:t xml:space="preserve">jeden </w:t>
      </w:r>
      <w:r w:rsidRPr="001D245C">
        <w:rPr>
          <w:rFonts w:asciiTheme="minorHAnsi" w:eastAsiaTheme="minorHAnsi" w:hAnsiTheme="minorHAnsi" w:cstheme="minorHAnsi"/>
          <w:color w:val="000000"/>
        </w:rPr>
        <w:t>klaster o wysokiej dostępności (ang. high-availability cluster</w:t>
      </w:r>
      <w:r w:rsidR="00AF4212" w:rsidRPr="001D245C">
        <w:rPr>
          <w:rFonts w:asciiTheme="minorHAnsi" w:eastAsiaTheme="minorHAnsi" w:hAnsiTheme="minorHAnsi" w:cstheme="minorHAnsi"/>
          <w:color w:val="000000"/>
        </w:rPr>
        <w:t>);</w:t>
      </w:r>
    </w:p>
    <w:p w14:paraId="760E74A2" w14:textId="462DB2C1" w:rsidR="008B1874" w:rsidRPr="001D245C" w:rsidRDefault="000E3809"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lastRenderedPageBreak/>
        <w:t>skonfigurowanie do pracy dwuośrodkowej</w:t>
      </w:r>
      <w:r w:rsidR="008B1874" w:rsidRPr="001D245C">
        <w:rPr>
          <w:rFonts w:asciiTheme="minorHAnsi" w:eastAsiaTheme="minorHAnsi" w:hAnsiTheme="minorHAnsi" w:cstheme="minorHAnsi"/>
          <w:color w:val="000000"/>
        </w:rPr>
        <w:t>;</w:t>
      </w:r>
    </w:p>
    <w:p w14:paraId="25213615" w14:textId="74076204" w:rsidR="00372761" w:rsidRPr="001D245C" w:rsidRDefault="00372761" w:rsidP="002E11AC">
      <w:pPr>
        <w:pStyle w:val="Akapitzlist"/>
        <w:autoSpaceDE w:val="0"/>
        <w:autoSpaceDN w:val="0"/>
        <w:adjustRightInd w:val="0"/>
        <w:spacing w:before="60" w:after="60" w:line="259" w:lineRule="auto"/>
        <w:ind w:left="99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 zapewni wszystkie wymagane do ww. konfiguracji komponenty.</w:t>
      </w:r>
    </w:p>
    <w:bookmarkEnd w:id="0"/>
    <w:p w14:paraId="5BEF42FC" w14:textId="2B53E4C0" w:rsidR="00012721" w:rsidRPr="001D245C" w:rsidRDefault="00012721"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opracuje dokumentację powdrożeniową</w:t>
      </w:r>
      <w:r w:rsidR="00AD5536" w:rsidRPr="001D245C">
        <w:rPr>
          <w:rFonts w:asciiTheme="minorHAnsi" w:eastAsiaTheme="minorHAnsi" w:hAnsiTheme="minorHAnsi" w:cstheme="minorHAnsi"/>
          <w:color w:val="000000"/>
        </w:rPr>
        <w:t>, zawierającą co najmniej następujące informacje:</w:t>
      </w:r>
    </w:p>
    <w:p w14:paraId="21514FC8" w14:textId="46F51F7A" w:rsidR="0008522F" w:rsidRPr="001D245C" w:rsidRDefault="008E1D4F"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k</w:t>
      </w:r>
      <w:r w:rsidR="0008522F" w:rsidRPr="001D245C">
        <w:rPr>
          <w:rFonts w:asciiTheme="minorHAnsi" w:eastAsiaTheme="minorHAnsi" w:hAnsiTheme="minorHAnsi" w:cstheme="minorHAnsi"/>
          <w:color w:val="000000"/>
        </w:rPr>
        <w:t xml:space="preserve">onfiguracja </w:t>
      </w:r>
      <w:r w:rsidR="00E703B3" w:rsidRPr="001D245C">
        <w:rPr>
          <w:rFonts w:asciiTheme="minorHAnsi" w:hAnsiTheme="minorHAnsi" w:cstheme="minorHAnsi"/>
          <w:lang w:eastAsia="pl-PL"/>
        </w:rPr>
        <w:t>Urządzeń</w:t>
      </w:r>
      <w:r w:rsidR="00FB30EB" w:rsidRPr="001D245C">
        <w:rPr>
          <w:rFonts w:asciiTheme="minorHAnsi" w:hAnsiTheme="minorHAnsi" w:cstheme="minorHAnsi"/>
          <w:lang w:eastAsia="pl-PL"/>
        </w:rPr>
        <w:t xml:space="preserve"> </w:t>
      </w:r>
      <w:r w:rsidR="00F4770C" w:rsidRPr="001D245C">
        <w:rPr>
          <w:rFonts w:asciiTheme="minorHAnsi" w:eastAsiaTheme="minorHAnsi" w:hAnsiTheme="minorHAnsi" w:cstheme="minorHAnsi"/>
          <w:color w:val="000000"/>
        </w:rPr>
        <w:t xml:space="preserve">po ich skonfigurowaniu </w:t>
      </w:r>
      <w:r w:rsidR="002C3060" w:rsidRPr="001D245C">
        <w:rPr>
          <w:rFonts w:asciiTheme="minorHAnsi" w:eastAsiaTheme="minorHAnsi" w:hAnsiTheme="minorHAnsi" w:cstheme="minorHAnsi"/>
          <w:color w:val="000000"/>
        </w:rPr>
        <w:t>do pracy dwuośrodkowej (</w:t>
      </w:r>
      <w:r w:rsidR="00F4770C" w:rsidRPr="001D245C">
        <w:rPr>
          <w:rFonts w:asciiTheme="minorHAnsi" w:eastAsiaTheme="minorHAnsi" w:hAnsiTheme="minorHAnsi" w:cstheme="minorHAnsi"/>
          <w:color w:val="000000"/>
        </w:rPr>
        <w:t>pkt 1.8.</w:t>
      </w:r>
      <w:r w:rsidR="00490136">
        <w:rPr>
          <w:rFonts w:asciiTheme="minorHAnsi" w:eastAsiaTheme="minorHAnsi" w:hAnsiTheme="minorHAnsi" w:cstheme="minorHAnsi"/>
          <w:color w:val="000000"/>
        </w:rPr>
        <w:t>4</w:t>
      </w:r>
      <w:r w:rsidR="002C3060" w:rsidRPr="001D245C">
        <w:rPr>
          <w:rFonts w:asciiTheme="minorHAnsi" w:eastAsiaTheme="minorHAnsi" w:hAnsiTheme="minorHAnsi" w:cstheme="minorHAnsi"/>
          <w:color w:val="000000"/>
        </w:rPr>
        <w:t>)</w:t>
      </w:r>
      <w:r w:rsidR="00F4770C" w:rsidRPr="001D245C">
        <w:rPr>
          <w:rFonts w:asciiTheme="minorHAnsi" w:eastAsiaTheme="minorHAnsi" w:hAnsiTheme="minorHAnsi" w:cstheme="minorHAnsi"/>
          <w:color w:val="000000"/>
        </w:rPr>
        <w:t>;</w:t>
      </w:r>
    </w:p>
    <w:p w14:paraId="095729A2" w14:textId="1A166E50" w:rsidR="00FC0B23" w:rsidRPr="001D245C" w:rsidRDefault="008E1D4F"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w:t>
      </w:r>
      <w:r w:rsidR="0008522F" w:rsidRPr="001D245C">
        <w:rPr>
          <w:rFonts w:asciiTheme="minorHAnsi" w:eastAsiaTheme="minorHAnsi" w:hAnsiTheme="minorHAnsi" w:cstheme="minorHAnsi"/>
          <w:color w:val="000000"/>
        </w:rPr>
        <w:t>ynik</w:t>
      </w:r>
      <w:r w:rsidRPr="001D245C">
        <w:rPr>
          <w:rFonts w:asciiTheme="minorHAnsi" w:eastAsiaTheme="minorHAnsi" w:hAnsiTheme="minorHAnsi" w:cstheme="minorHAnsi"/>
          <w:color w:val="000000"/>
        </w:rPr>
        <w:t>i</w:t>
      </w:r>
      <w:r w:rsidR="0008522F" w:rsidRPr="001D245C">
        <w:rPr>
          <w:rFonts w:asciiTheme="minorHAnsi" w:eastAsiaTheme="minorHAnsi" w:hAnsiTheme="minorHAnsi" w:cstheme="minorHAnsi"/>
          <w:color w:val="000000"/>
        </w:rPr>
        <w:t xml:space="preserve"> testów </w:t>
      </w:r>
      <w:r w:rsidR="00406BC5" w:rsidRPr="001D245C">
        <w:rPr>
          <w:rFonts w:asciiTheme="minorHAnsi" w:eastAsiaTheme="minorHAnsi" w:hAnsiTheme="minorHAnsi" w:cstheme="minorHAnsi"/>
          <w:color w:val="000000"/>
        </w:rPr>
        <w:t>środowiska</w:t>
      </w:r>
      <w:r w:rsidR="009E6577" w:rsidRPr="001D245C">
        <w:rPr>
          <w:rFonts w:asciiTheme="minorHAnsi" w:eastAsiaTheme="minorHAnsi" w:hAnsiTheme="minorHAnsi" w:cstheme="minorHAnsi"/>
          <w:color w:val="000000"/>
        </w:rPr>
        <w:t>,</w:t>
      </w:r>
      <w:r w:rsidR="0008522F" w:rsidRPr="001D245C">
        <w:rPr>
          <w:rFonts w:asciiTheme="minorHAnsi" w:eastAsiaTheme="minorHAnsi" w:hAnsiTheme="minorHAnsi" w:cstheme="minorHAnsi"/>
          <w:color w:val="000000"/>
        </w:rPr>
        <w:t xml:space="preserve"> sprawdzających podstawowe funkcje </w:t>
      </w:r>
      <w:r w:rsidR="00406BC5" w:rsidRPr="001D245C">
        <w:rPr>
          <w:rFonts w:asciiTheme="minorHAnsi" w:eastAsiaTheme="minorHAnsi" w:hAnsiTheme="minorHAnsi" w:cstheme="minorHAnsi"/>
          <w:color w:val="000000"/>
        </w:rPr>
        <w:t>Urządzeń</w:t>
      </w:r>
      <w:r w:rsidR="0008522F" w:rsidRPr="001D245C">
        <w:rPr>
          <w:rFonts w:asciiTheme="minorHAnsi" w:eastAsiaTheme="minorHAnsi" w:hAnsiTheme="minorHAnsi" w:cstheme="minorHAnsi"/>
          <w:color w:val="000000"/>
        </w:rPr>
        <w:t>.</w:t>
      </w:r>
    </w:p>
    <w:p w14:paraId="3CF724BB" w14:textId="6C8E5357" w:rsidR="0003745D" w:rsidRPr="001D245C" w:rsidRDefault="00615ABD" w:rsidP="002E11AC">
      <w:pPr>
        <w:pStyle w:val="Akapitzlist"/>
        <w:numPr>
          <w:ilvl w:val="2"/>
          <w:numId w:val="10"/>
        </w:numPr>
        <w:tabs>
          <w:tab w:val="left" w:pos="1134"/>
        </w:tabs>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o</w:t>
      </w:r>
      <w:r w:rsidR="0003745D" w:rsidRPr="001D245C">
        <w:rPr>
          <w:rFonts w:asciiTheme="minorHAnsi" w:eastAsiaTheme="minorHAnsi" w:hAnsiTheme="minorHAnsi" w:cstheme="minorHAnsi"/>
          <w:color w:val="000000"/>
        </w:rPr>
        <w:t>pracuje dokumentację utrzymaniową,</w:t>
      </w:r>
      <w:r w:rsidRPr="001D245C">
        <w:rPr>
          <w:rFonts w:asciiTheme="minorHAnsi" w:eastAsiaTheme="minorHAnsi" w:hAnsiTheme="minorHAnsi" w:cstheme="minorHAnsi"/>
          <w:color w:val="000000"/>
        </w:rPr>
        <w:t xml:space="preserve"> zawierającą co najmniej</w:t>
      </w:r>
      <w:r w:rsidR="0003745D" w:rsidRPr="001D245C">
        <w:rPr>
          <w:rFonts w:asciiTheme="minorHAnsi" w:eastAsiaTheme="minorHAnsi" w:hAnsiTheme="minorHAnsi" w:cstheme="minorHAnsi"/>
          <w:color w:val="000000"/>
        </w:rPr>
        <w:t>:</w:t>
      </w:r>
    </w:p>
    <w:p w14:paraId="0C11918E" w14:textId="647AEFCD" w:rsidR="00615ABD" w:rsidRPr="001D245C" w:rsidRDefault="00615ABD"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procedurę testów przełączania (pkt 1.8.</w:t>
      </w:r>
      <w:r w:rsidR="00CB3D10" w:rsidRPr="001D245C">
        <w:rPr>
          <w:rFonts w:asciiTheme="minorHAnsi" w:eastAsiaTheme="minorHAnsi" w:hAnsiTheme="minorHAnsi" w:cstheme="minorHAnsi"/>
          <w:color w:val="000000"/>
        </w:rPr>
        <w:t>3</w:t>
      </w:r>
      <w:r w:rsidRPr="001D245C">
        <w:rPr>
          <w:rFonts w:asciiTheme="minorHAnsi" w:eastAsiaTheme="minorHAnsi" w:hAnsiTheme="minorHAnsi" w:cstheme="minorHAnsi"/>
          <w:color w:val="000000"/>
        </w:rPr>
        <w:t>)</w:t>
      </w:r>
    </w:p>
    <w:p w14:paraId="4F70AB69" w14:textId="2B202AAA" w:rsidR="00615ABD" w:rsidRPr="001D245C" w:rsidRDefault="00615ABD"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zasady bieżącego monitorowania i konserwacji klastra;</w:t>
      </w:r>
    </w:p>
    <w:p w14:paraId="16440FD3" w14:textId="722D7545" w:rsidR="0003745D" w:rsidRPr="001D245C" w:rsidRDefault="00615ABD"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zasady aktualizacji oprogramowania.</w:t>
      </w:r>
    </w:p>
    <w:p w14:paraId="3BAEDB82" w14:textId="3659A4BC" w:rsidR="00B97686" w:rsidRPr="001D245C" w:rsidRDefault="00B97686"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Prace</w:t>
      </w:r>
      <w:r w:rsidR="00312C8F" w:rsidRPr="001D245C">
        <w:rPr>
          <w:rFonts w:asciiTheme="minorHAnsi" w:eastAsiaTheme="minorHAnsi" w:hAnsiTheme="minorHAnsi" w:cstheme="minorHAnsi"/>
          <w:color w:val="000000"/>
        </w:rPr>
        <w:t>, o których mowa w pkt 1.</w:t>
      </w:r>
      <w:r w:rsidR="00E8786E" w:rsidRPr="001D245C">
        <w:rPr>
          <w:rFonts w:asciiTheme="minorHAnsi" w:eastAsiaTheme="minorHAnsi" w:hAnsiTheme="minorHAnsi" w:cstheme="minorHAnsi"/>
          <w:color w:val="000000"/>
        </w:rPr>
        <w:t>8</w:t>
      </w:r>
      <w:r w:rsidR="00FB30EB" w:rsidRPr="001D245C">
        <w:rPr>
          <w:rFonts w:asciiTheme="minorHAnsi" w:eastAsiaTheme="minorHAnsi" w:hAnsiTheme="minorHAnsi" w:cstheme="minorHAnsi"/>
          <w:color w:val="000000"/>
        </w:rPr>
        <w:t>,</w:t>
      </w:r>
      <w:r w:rsidR="00312C8F"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 xml:space="preserve">muszą </w:t>
      </w:r>
      <w:r w:rsidR="00012721" w:rsidRPr="001D245C">
        <w:rPr>
          <w:rFonts w:asciiTheme="minorHAnsi" w:eastAsiaTheme="minorHAnsi" w:hAnsiTheme="minorHAnsi" w:cstheme="minorHAnsi"/>
          <w:color w:val="000000"/>
        </w:rPr>
        <w:t xml:space="preserve">zostać przeprowadzone </w:t>
      </w:r>
      <w:r w:rsidR="00312C8F" w:rsidRPr="001D245C">
        <w:rPr>
          <w:rFonts w:asciiTheme="minorHAnsi" w:eastAsiaTheme="minorHAnsi" w:hAnsiTheme="minorHAnsi" w:cstheme="minorHAnsi"/>
          <w:color w:val="000000"/>
        </w:rPr>
        <w:t xml:space="preserve">zgodnie z zasadami sztuki, </w:t>
      </w:r>
      <w:r w:rsidR="00CC201D" w:rsidRPr="001D245C">
        <w:rPr>
          <w:rFonts w:asciiTheme="minorHAnsi" w:eastAsiaTheme="minorHAnsi" w:hAnsiTheme="minorHAnsi" w:cstheme="minorHAnsi"/>
          <w:color w:val="000000"/>
        </w:rPr>
        <w:t xml:space="preserve">zgodnie z wytycznymi wynikającymi z zawartych przez Zamawiającego umów serwisowych dotyczących </w:t>
      </w:r>
      <w:r w:rsidR="00E07251" w:rsidRPr="001D245C">
        <w:rPr>
          <w:rFonts w:asciiTheme="minorHAnsi" w:eastAsiaTheme="minorHAnsi" w:hAnsiTheme="minorHAnsi" w:cstheme="minorHAnsi"/>
          <w:color w:val="000000"/>
        </w:rPr>
        <w:t xml:space="preserve">eksploatowanego </w:t>
      </w:r>
      <w:r w:rsidR="00CC201D" w:rsidRPr="001D245C">
        <w:rPr>
          <w:rFonts w:asciiTheme="minorHAnsi" w:eastAsiaTheme="minorHAnsi" w:hAnsiTheme="minorHAnsi" w:cstheme="minorHAnsi"/>
          <w:color w:val="000000"/>
        </w:rPr>
        <w:t xml:space="preserve">sprzętu, a przy tym </w:t>
      </w:r>
      <w:r w:rsidRPr="001D245C">
        <w:rPr>
          <w:rFonts w:asciiTheme="minorHAnsi" w:eastAsiaTheme="minorHAnsi" w:hAnsiTheme="minorHAnsi" w:cstheme="minorHAnsi"/>
          <w:color w:val="000000"/>
        </w:rPr>
        <w:t xml:space="preserve">w sposób bezpieczny, niezagrażający utracie danych i gwarantujący szybkie przywrócenie funkcjonowania systemu do pracy w trybie biznesowym. </w:t>
      </w:r>
      <w:r w:rsidR="00871F91" w:rsidRPr="001D245C">
        <w:rPr>
          <w:rFonts w:asciiTheme="minorHAnsi" w:eastAsiaTheme="minorHAnsi" w:hAnsiTheme="minorHAnsi" w:cstheme="minorHAnsi"/>
          <w:color w:val="000000"/>
        </w:rPr>
        <w:t>Dokładny przebieg realizacji tych zadań wymaga uzgodnienia z Zamawiającym.</w:t>
      </w:r>
    </w:p>
    <w:p w14:paraId="58879FA1" w14:textId="5715FBA8" w:rsidR="00F1368A" w:rsidRPr="001D245C" w:rsidRDefault="00692EB8"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Montaż (i</w:t>
      </w:r>
      <w:r w:rsidR="00F1368A" w:rsidRPr="001D245C">
        <w:rPr>
          <w:rFonts w:asciiTheme="minorHAnsi" w:eastAsiaTheme="minorHAnsi" w:hAnsiTheme="minorHAnsi" w:cstheme="minorHAnsi"/>
          <w:color w:val="000000"/>
        </w:rPr>
        <w:t xml:space="preserve">nstalacja </w:t>
      </w:r>
      <w:r w:rsidRPr="001D245C">
        <w:rPr>
          <w:rFonts w:asciiTheme="minorHAnsi" w:eastAsiaTheme="minorHAnsi" w:hAnsiTheme="minorHAnsi" w:cstheme="minorHAnsi"/>
          <w:color w:val="000000"/>
        </w:rPr>
        <w:t xml:space="preserve">fizyczna), uruchomienie </w:t>
      </w:r>
      <w:r w:rsidR="00312C8F" w:rsidRPr="001D245C">
        <w:rPr>
          <w:rFonts w:asciiTheme="minorHAnsi" w:eastAsiaTheme="minorHAnsi" w:hAnsiTheme="minorHAnsi" w:cstheme="minorHAnsi"/>
          <w:color w:val="000000"/>
        </w:rPr>
        <w:t xml:space="preserve">i konfiguracja </w:t>
      </w:r>
      <w:r w:rsidR="00871F91" w:rsidRPr="001D245C">
        <w:rPr>
          <w:rFonts w:asciiTheme="minorHAnsi" w:eastAsiaTheme="minorHAnsi" w:hAnsiTheme="minorHAnsi" w:cstheme="minorHAnsi"/>
          <w:color w:val="000000"/>
        </w:rPr>
        <w:t xml:space="preserve">muszą zostać wykonane </w:t>
      </w:r>
      <w:r w:rsidR="00F1368A" w:rsidRPr="001D245C">
        <w:rPr>
          <w:rFonts w:asciiTheme="minorHAnsi" w:eastAsiaTheme="minorHAnsi" w:hAnsiTheme="minorHAnsi" w:cstheme="minorHAnsi"/>
          <w:color w:val="000000"/>
        </w:rPr>
        <w:t xml:space="preserve">zgodnie z rekomendacjami producenta </w:t>
      </w:r>
      <w:r w:rsidR="00406BC5" w:rsidRPr="001D245C">
        <w:rPr>
          <w:rFonts w:asciiTheme="minorHAnsi" w:eastAsiaTheme="minorHAnsi" w:hAnsiTheme="minorHAnsi" w:cstheme="minorHAnsi"/>
          <w:color w:val="000000"/>
        </w:rPr>
        <w:t>Urządzeń</w:t>
      </w:r>
      <w:r w:rsidR="00747E1C" w:rsidRPr="001D245C">
        <w:rPr>
          <w:rFonts w:asciiTheme="minorHAnsi" w:eastAsiaTheme="minorHAnsi" w:hAnsiTheme="minorHAnsi" w:cstheme="minorHAnsi"/>
          <w:color w:val="000000"/>
        </w:rPr>
        <w:t xml:space="preserve">, a przy tym bez wpływu na działające środowiska i bez powodowania jakichkolwiek przerw czy opóźnień w dostępie do </w:t>
      </w:r>
      <w:r w:rsidR="009D2BBF" w:rsidRPr="001D245C">
        <w:rPr>
          <w:rFonts w:asciiTheme="minorHAnsi" w:eastAsiaTheme="minorHAnsi" w:hAnsiTheme="minorHAnsi" w:cstheme="minorHAnsi"/>
          <w:color w:val="000000"/>
        </w:rPr>
        <w:t>danych</w:t>
      </w:r>
      <w:r w:rsidR="00747E1C" w:rsidRPr="001D245C">
        <w:rPr>
          <w:rFonts w:asciiTheme="minorHAnsi" w:eastAsiaTheme="minorHAnsi" w:hAnsiTheme="minorHAnsi" w:cstheme="minorHAnsi"/>
          <w:color w:val="000000"/>
        </w:rPr>
        <w:t>.</w:t>
      </w:r>
    </w:p>
    <w:p w14:paraId="5B174B6F" w14:textId="53C4078B" w:rsidR="000D6141" w:rsidRPr="001D245C" w:rsidRDefault="00F1368A"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Wszystkie elementy dodatkowe wymagane do </w:t>
      </w:r>
      <w:r w:rsidR="00692EB8" w:rsidRPr="001D245C">
        <w:rPr>
          <w:rFonts w:asciiTheme="minorHAnsi" w:eastAsiaTheme="minorHAnsi" w:hAnsiTheme="minorHAnsi" w:cstheme="minorHAnsi"/>
          <w:color w:val="000000"/>
        </w:rPr>
        <w:t>montażu (</w:t>
      </w:r>
      <w:r w:rsidRPr="001D245C">
        <w:rPr>
          <w:rFonts w:asciiTheme="minorHAnsi" w:eastAsiaTheme="minorHAnsi" w:hAnsiTheme="minorHAnsi" w:cstheme="minorHAnsi"/>
          <w:color w:val="000000"/>
        </w:rPr>
        <w:t>instalacji fizycznej</w:t>
      </w:r>
      <w:r w:rsidR="00692EB8" w:rsidRPr="001D245C">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w:t>
      </w:r>
      <w:r w:rsidR="009E65D0" w:rsidRPr="001D245C">
        <w:rPr>
          <w:rFonts w:asciiTheme="minorHAnsi" w:eastAsiaTheme="minorHAnsi" w:hAnsiTheme="minorHAnsi" w:cstheme="minorHAnsi"/>
          <w:color w:val="000000"/>
        </w:rPr>
        <w:t>Urządzeń</w:t>
      </w:r>
      <w:r w:rsidR="00300F6A" w:rsidRPr="001D245C">
        <w:rPr>
          <w:rFonts w:asciiTheme="minorHAnsi" w:eastAsiaTheme="minorHAnsi" w:hAnsiTheme="minorHAnsi" w:cstheme="minorHAnsi"/>
          <w:color w:val="000000"/>
        </w:rPr>
        <w:t xml:space="preserve"> </w:t>
      </w:r>
      <w:r w:rsidR="00406BC5" w:rsidRPr="001D245C">
        <w:rPr>
          <w:rFonts w:asciiTheme="minorHAnsi" w:eastAsiaTheme="minorHAnsi" w:hAnsiTheme="minorHAnsi" w:cstheme="minorHAnsi"/>
          <w:color w:val="000000"/>
        </w:rPr>
        <w:t xml:space="preserve">w szafie </w:t>
      </w:r>
      <w:r w:rsidRPr="001D245C">
        <w:rPr>
          <w:rFonts w:asciiTheme="minorHAnsi" w:eastAsiaTheme="minorHAnsi" w:hAnsiTheme="minorHAnsi" w:cstheme="minorHAnsi"/>
          <w:color w:val="000000"/>
        </w:rPr>
        <w:t>(</w:t>
      </w:r>
      <w:r w:rsidR="00963FD0" w:rsidRPr="001D245C">
        <w:rPr>
          <w:rFonts w:asciiTheme="minorHAnsi" w:eastAsiaTheme="minorHAnsi" w:hAnsiTheme="minorHAnsi" w:cstheme="minorHAnsi"/>
          <w:color w:val="000000"/>
        </w:rPr>
        <w:t xml:space="preserve">szyny, uchwyty, </w:t>
      </w:r>
      <w:r w:rsidRPr="001D245C">
        <w:rPr>
          <w:rFonts w:asciiTheme="minorHAnsi" w:eastAsiaTheme="minorHAnsi" w:hAnsiTheme="minorHAnsi" w:cstheme="minorHAnsi"/>
          <w:color w:val="000000"/>
        </w:rPr>
        <w:t xml:space="preserve">śrubki, kable itp.) </w:t>
      </w:r>
      <w:r w:rsidR="00300F6A" w:rsidRPr="001D245C">
        <w:rPr>
          <w:rFonts w:asciiTheme="minorHAnsi" w:eastAsiaTheme="minorHAnsi" w:hAnsiTheme="minorHAnsi" w:cstheme="minorHAnsi"/>
          <w:color w:val="000000"/>
        </w:rPr>
        <w:t xml:space="preserve">oraz do ich uruchomienia </w:t>
      </w:r>
      <w:r w:rsidR="00406BC5" w:rsidRPr="001D245C">
        <w:rPr>
          <w:rFonts w:asciiTheme="minorHAnsi" w:eastAsiaTheme="minorHAnsi" w:hAnsiTheme="minorHAnsi" w:cstheme="minorHAnsi"/>
          <w:color w:val="000000"/>
        </w:rPr>
        <w:t xml:space="preserve">i konfiguracji </w:t>
      </w:r>
      <w:r w:rsidR="0003745D" w:rsidRPr="001D245C">
        <w:rPr>
          <w:rFonts w:asciiTheme="minorHAnsi" w:eastAsiaTheme="minorHAnsi" w:hAnsiTheme="minorHAnsi" w:cstheme="minorHAnsi"/>
          <w:color w:val="000000"/>
        </w:rPr>
        <w:t xml:space="preserve">środowiska </w:t>
      </w:r>
      <w:r w:rsidR="009E65D0" w:rsidRPr="001D245C">
        <w:rPr>
          <w:rFonts w:asciiTheme="minorHAnsi" w:eastAsiaTheme="minorHAnsi" w:hAnsiTheme="minorHAnsi" w:cstheme="minorHAnsi"/>
          <w:color w:val="000000"/>
        </w:rPr>
        <w:t xml:space="preserve">muszą zostać dostarczone przez Wykonawcę w ramach </w:t>
      </w:r>
      <w:r w:rsidR="001554A7">
        <w:rPr>
          <w:rFonts w:asciiTheme="minorHAnsi" w:eastAsiaTheme="minorHAnsi" w:hAnsiTheme="minorHAnsi" w:cstheme="minorHAnsi"/>
          <w:color w:val="000000"/>
        </w:rPr>
        <w:t xml:space="preserve">przedmiotu </w:t>
      </w:r>
      <w:r w:rsidR="009E65D0" w:rsidRPr="001D245C">
        <w:rPr>
          <w:rFonts w:asciiTheme="minorHAnsi" w:eastAsiaTheme="minorHAnsi" w:hAnsiTheme="minorHAnsi" w:cstheme="minorHAnsi"/>
          <w:color w:val="000000"/>
        </w:rPr>
        <w:t>zamówienia</w:t>
      </w:r>
      <w:r w:rsidRPr="001D245C">
        <w:rPr>
          <w:rFonts w:asciiTheme="minorHAnsi" w:eastAsiaTheme="minorHAnsi" w:hAnsiTheme="minorHAnsi" w:cstheme="minorHAnsi"/>
          <w:color w:val="000000"/>
        </w:rPr>
        <w:t>.</w:t>
      </w:r>
    </w:p>
    <w:p w14:paraId="5980EADD" w14:textId="0C3FB129" w:rsidR="00D1285A" w:rsidRPr="001D245C" w:rsidRDefault="00DD47E2"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w:t>
      </w:r>
      <w:r w:rsidR="002353B9" w:rsidRPr="001D245C">
        <w:rPr>
          <w:rFonts w:asciiTheme="minorHAnsi" w:eastAsiaTheme="minorHAnsi" w:hAnsiTheme="minorHAnsi" w:cstheme="minorHAnsi"/>
          <w:color w:val="000000"/>
        </w:rPr>
        <w:t xml:space="preserve">będne </w:t>
      </w:r>
      <w:r w:rsidRPr="001D245C">
        <w:rPr>
          <w:rFonts w:asciiTheme="minorHAnsi" w:eastAsiaTheme="minorHAnsi" w:hAnsiTheme="minorHAnsi" w:cstheme="minorHAnsi"/>
          <w:color w:val="000000"/>
        </w:rPr>
        <w:t xml:space="preserve">(np. trwale uszkodzone) </w:t>
      </w:r>
      <w:r w:rsidR="00C829C8" w:rsidRPr="001D245C">
        <w:rPr>
          <w:rFonts w:asciiTheme="minorHAnsi" w:eastAsiaTheme="minorHAnsi" w:hAnsiTheme="minorHAnsi" w:cstheme="minorHAnsi"/>
          <w:color w:val="000000"/>
        </w:rPr>
        <w:t>nośniki danych pozostają w gestii Zamawiającego</w:t>
      </w:r>
      <w:r w:rsidR="00312C8F" w:rsidRPr="001D245C">
        <w:rPr>
          <w:rFonts w:asciiTheme="minorHAnsi" w:eastAsiaTheme="minorHAnsi" w:hAnsiTheme="minorHAnsi" w:cstheme="minorHAnsi"/>
          <w:color w:val="000000"/>
        </w:rPr>
        <w:t>.</w:t>
      </w:r>
      <w:r w:rsidR="003C373F" w:rsidRPr="001D245C">
        <w:rPr>
          <w:rFonts w:asciiTheme="minorHAnsi" w:eastAsiaTheme="minorHAnsi" w:hAnsiTheme="minorHAnsi" w:cstheme="minorHAnsi"/>
          <w:color w:val="000000"/>
        </w:rPr>
        <w:t xml:space="preserve"> </w:t>
      </w:r>
      <w:r w:rsidR="00B12EEB" w:rsidRPr="001D245C">
        <w:rPr>
          <w:rFonts w:asciiTheme="minorHAnsi" w:eastAsiaTheme="minorHAnsi" w:hAnsiTheme="minorHAnsi" w:cstheme="minorHAnsi"/>
          <w:color w:val="000000"/>
        </w:rPr>
        <w:t>Dotyczy to wyłącznie nośników, których wymontowanie nie narusza gwarancji producenta.</w:t>
      </w:r>
    </w:p>
    <w:p w14:paraId="5EEAFB00" w14:textId="05F3FB67" w:rsidR="00312C8F" w:rsidRPr="001D245C" w:rsidRDefault="00D1285A"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traktowany jest jako wytwórca odpadów powstałych w toku realizacji </w:t>
      </w:r>
      <w:r w:rsidR="00B97C13" w:rsidRPr="001D245C">
        <w:rPr>
          <w:rFonts w:asciiTheme="minorHAnsi" w:eastAsiaTheme="minorHAnsi" w:hAnsiTheme="minorHAnsi" w:cstheme="minorHAnsi"/>
          <w:color w:val="000000"/>
        </w:rPr>
        <w:t>zamówienia</w:t>
      </w:r>
      <w:r w:rsidRPr="001D245C">
        <w:rPr>
          <w:rFonts w:asciiTheme="minorHAnsi" w:eastAsiaTheme="minorHAnsi" w:hAnsiTheme="minorHAnsi" w:cstheme="minorHAnsi"/>
          <w:color w:val="000000"/>
        </w:rPr>
        <w:t xml:space="preserve"> i utylizuje je na własny koszt i ryzyko, zgodnie z właściwymi przepisami.</w:t>
      </w:r>
    </w:p>
    <w:p w14:paraId="7C0046CD" w14:textId="395BDC61" w:rsidR="009E65D0" w:rsidRPr="001D245C" w:rsidRDefault="009E65D0"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Wytyczne </w:t>
      </w:r>
      <w:r w:rsidR="0003745D" w:rsidRPr="001D245C">
        <w:rPr>
          <w:rFonts w:asciiTheme="minorHAnsi" w:eastAsiaTheme="minorHAnsi" w:hAnsiTheme="minorHAnsi" w:cstheme="minorHAnsi"/>
          <w:color w:val="000000"/>
        </w:rPr>
        <w:t>Zamawiającego</w:t>
      </w:r>
      <w:r w:rsidRPr="001D245C">
        <w:rPr>
          <w:rFonts w:asciiTheme="minorHAnsi" w:eastAsiaTheme="minorHAnsi" w:hAnsiTheme="minorHAnsi" w:cstheme="minorHAnsi"/>
          <w:color w:val="000000"/>
        </w:rPr>
        <w:t>, o których mowa w pkt 1.9 i 1.10</w:t>
      </w:r>
      <w:r w:rsidR="0003745D"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zostaną przekazane Wykonawcy w trybie roboczym (w toku realizacji zamówienia).</w:t>
      </w:r>
    </w:p>
    <w:p w14:paraId="3AE755A4" w14:textId="77777777" w:rsidR="00F1368A" w:rsidRPr="001D245C" w:rsidRDefault="00F1368A" w:rsidP="002E11AC">
      <w:pPr>
        <w:autoSpaceDE w:val="0"/>
        <w:autoSpaceDN w:val="0"/>
        <w:adjustRightInd w:val="0"/>
        <w:spacing w:before="60" w:after="60" w:line="259" w:lineRule="auto"/>
        <w:jc w:val="both"/>
        <w:rPr>
          <w:rFonts w:asciiTheme="minorHAnsi" w:eastAsiaTheme="minorHAnsi" w:hAnsiTheme="minorHAnsi" w:cstheme="minorHAnsi"/>
          <w:color w:val="000000"/>
          <w:sz w:val="22"/>
          <w:szCs w:val="22"/>
        </w:rPr>
      </w:pPr>
    </w:p>
    <w:p w14:paraId="37F58B14" w14:textId="6DB77E0E" w:rsidR="00A2760C" w:rsidRPr="001D245C" w:rsidRDefault="00621881"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1D245C">
        <w:rPr>
          <w:rFonts w:asciiTheme="minorHAnsi" w:eastAsiaTheme="minorHAnsi" w:hAnsiTheme="minorHAnsi" w:cstheme="minorHAnsi"/>
          <w:b/>
          <w:bCs/>
          <w:color w:val="000000"/>
        </w:rPr>
        <w:t xml:space="preserve">Termin </w:t>
      </w:r>
      <w:r w:rsidR="00A2760C" w:rsidRPr="001D245C">
        <w:rPr>
          <w:rFonts w:asciiTheme="minorHAnsi" w:eastAsiaTheme="minorHAnsi" w:hAnsiTheme="minorHAnsi" w:cstheme="minorHAnsi"/>
          <w:b/>
          <w:bCs/>
          <w:color w:val="000000"/>
        </w:rPr>
        <w:t xml:space="preserve">realizacji </w:t>
      </w:r>
      <w:r w:rsidR="00634129" w:rsidRPr="001D245C">
        <w:rPr>
          <w:rFonts w:asciiTheme="minorHAnsi" w:eastAsiaTheme="minorHAnsi" w:hAnsiTheme="minorHAnsi" w:cstheme="minorHAnsi"/>
          <w:b/>
          <w:bCs/>
          <w:color w:val="000000"/>
        </w:rPr>
        <w:t>dostawy</w:t>
      </w:r>
      <w:r w:rsidR="00BA2049" w:rsidRPr="001D245C">
        <w:rPr>
          <w:rFonts w:asciiTheme="minorHAnsi" w:eastAsiaTheme="minorHAnsi" w:hAnsiTheme="minorHAnsi" w:cstheme="minorHAnsi"/>
          <w:b/>
          <w:bCs/>
          <w:color w:val="000000"/>
        </w:rPr>
        <w:t xml:space="preserve"> Urządzeń</w:t>
      </w:r>
    </w:p>
    <w:p w14:paraId="4CCE740F" w14:textId="6992A3D7" w:rsidR="009E65D0" w:rsidRPr="001D245C" w:rsidRDefault="009E65D0"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dostarczy Urządzenia jednorazowo, nie później niż </w:t>
      </w:r>
      <w:r w:rsidR="0003745D" w:rsidRPr="001D245C">
        <w:rPr>
          <w:rFonts w:asciiTheme="minorHAnsi" w:eastAsiaTheme="minorHAnsi" w:hAnsiTheme="minorHAnsi" w:cstheme="minorHAnsi"/>
          <w:color w:val="000000"/>
        </w:rPr>
        <w:t>60</w:t>
      </w:r>
      <w:r w:rsidRPr="001D245C">
        <w:rPr>
          <w:rFonts w:asciiTheme="minorHAnsi" w:eastAsiaTheme="minorHAnsi" w:hAnsiTheme="minorHAnsi" w:cstheme="minorHAnsi"/>
          <w:color w:val="000000"/>
        </w:rPr>
        <w:t xml:space="preserve"> dni od zawarcia Umowy</w:t>
      </w:r>
      <w:r w:rsidR="001554A7">
        <w:rPr>
          <w:rFonts w:asciiTheme="minorHAnsi" w:eastAsiaTheme="minorHAnsi" w:hAnsiTheme="minorHAnsi" w:cstheme="minorHAnsi"/>
          <w:color w:val="000000"/>
        </w:rPr>
        <w:t xml:space="preserve"> </w:t>
      </w:r>
      <w:r w:rsidR="001554A7" w:rsidRPr="00214C27">
        <w:rPr>
          <w:rFonts w:asciiTheme="minorHAnsi" w:eastAsiaTheme="minorHAnsi" w:hAnsiTheme="minorHAnsi" w:cstheme="minorHAnsi"/>
          <w:color w:val="000000"/>
        </w:rPr>
        <w:t>w godzinach urzędowania Departamentu Informatyzacji i Rejestrów Sądowych Ministerstwa Sprawiedliwości.</w:t>
      </w:r>
    </w:p>
    <w:p w14:paraId="7BA50F3E" w14:textId="048BDDC6" w:rsidR="008718A8" w:rsidRPr="001D245C" w:rsidRDefault="008718A8"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O planowanym terminie </w:t>
      </w:r>
      <w:r w:rsidR="009E65D0" w:rsidRPr="001D245C">
        <w:rPr>
          <w:rFonts w:asciiTheme="minorHAnsi" w:eastAsiaTheme="minorHAnsi" w:hAnsiTheme="minorHAnsi" w:cstheme="minorHAnsi"/>
          <w:color w:val="000000"/>
        </w:rPr>
        <w:t>dostarczenia Urządzeń</w:t>
      </w:r>
      <w:r w:rsidRPr="001D245C">
        <w:rPr>
          <w:rFonts w:asciiTheme="minorHAnsi" w:eastAsiaTheme="minorHAnsi" w:hAnsiTheme="minorHAnsi" w:cstheme="minorHAnsi"/>
          <w:color w:val="000000"/>
        </w:rPr>
        <w:t xml:space="preserve">, Wykonawca poinformuje Zamawiającego z wyprzedzeniem co najmniej </w:t>
      </w:r>
      <w:r w:rsidR="0025502E" w:rsidRPr="001D245C">
        <w:rPr>
          <w:rFonts w:asciiTheme="minorHAnsi" w:eastAsiaTheme="minorHAnsi" w:hAnsiTheme="minorHAnsi" w:cstheme="minorHAnsi"/>
          <w:color w:val="000000"/>
        </w:rPr>
        <w:t>21</w:t>
      </w:r>
      <w:r w:rsidRPr="001D245C">
        <w:rPr>
          <w:rFonts w:asciiTheme="minorHAnsi" w:eastAsiaTheme="minorHAnsi" w:hAnsiTheme="minorHAnsi" w:cstheme="minorHAnsi"/>
          <w:color w:val="000000"/>
        </w:rPr>
        <w:t xml:space="preserve"> dni.</w:t>
      </w:r>
    </w:p>
    <w:p w14:paraId="088A161B" w14:textId="5B4E6BD4" w:rsidR="00F26105" w:rsidRPr="001D245C" w:rsidRDefault="00C43AFB"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bookmarkStart w:id="1" w:name="_Hlk113287835"/>
      <w:r w:rsidRPr="001D245C">
        <w:rPr>
          <w:rFonts w:asciiTheme="minorHAnsi" w:eastAsiaTheme="minorHAnsi" w:hAnsiTheme="minorHAnsi" w:cstheme="minorHAnsi"/>
          <w:color w:val="000000"/>
        </w:rPr>
        <w:t>S</w:t>
      </w:r>
      <w:r w:rsidR="00F26105" w:rsidRPr="001D245C">
        <w:rPr>
          <w:rFonts w:asciiTheme="minorHAnsi" w:eastAsiaTheme="minorHAnsi" w:hAnsiTheme="minorHAnsi" w:cstheme="minorHAnsi"/>
          <w:color w:val="000000"/>
        </w:rPr>
        <w:t>zczegółowy harmonogram</w:t>
      </w:r>
      <w:r w:rsidRPr="001D245C">
        <w:rPr>
          <w:rFonts w:asciiTheme="minorHAnsi" w:eastAsiaTheme="minorHAnsi" w:hAnsiTheme="minorHAnsi" w:cstheme="minorHAnsi"/>
          <w:color w:val="000000"/>
        </w:rPr>
        <w:t xml:space="preserve"> </w:t>
      </w:r>
      <w:r w:rsidR="00F26105" w:rsidRPr="001D245C">
        <w:rPr>
          <w:rFonts w:asciiTheme="minorHAnsi" w:eastAsiaTheme="minorHAnsi" w:hAnsiTheme="minorHAnsi" w:cstheme="minorHAnsi"/>
          <w:color w:val="000000"/>
        </w:rPr>
        <w:t>prac</w:t>
      </w:r>
      <w:r w:rsidR="000A39B8" w:rsidRPr="001D245C">
        <w:rPr>
          <w:rFonts w:asciiTheme="minorHAnsi" w:eastAsiaTheme="minorHAnsi" w:hAnsiTheme="minorHAnsi" w:cstheme="minorHAnsi"/>
          <w:color w:val="000000"/>
        </w:rPr>
        <w:t xml:space="preserve"> mus</w:t>
      </w:r>
      <w:r w:rsidRPr="001D245C">
        <w:rPr>
          <w:rFonts w:asciiTheme="minorHAnsi" w:eastAsiaTheme="minorHAnsi" w:hAnsiTheme="minorHAnsi" w:cstheme="minorHAnsi"/>
          <w:color w:val="000000"/>
        </w:rPr>
        <w:t>i</w:t>
      </w:r>
      <w:r w:rsidR="000A39B8" w:rsidRPr="001D245C">
        <w:rPr>
          <w:rFonts w:asciiTheme="minorHAnsi" w:eastAsiaTheme="minorHAnsi" w:hAnsiTheme="minorHAnsi" w:cstheme="minorHAnsi"/>
          <w:color w:val="000000"/>
        </w:rPr>
        <w:t xml:space="preserve"> zostać przedłożon</w:t>
      </w:r>
      <w:r w:rsidRPr="001D245C">
        <w:rPr>
          <w:rFonts w:asciiTheme="minorHAnsi" w:eastAsiaTheme="minorHAnsi" w:hAnsiTheme="minorHAnsi" w:cstheme="minorHAnsi"/>
          <w:color w:val="000000"/>
        </w:rPr>
        <w:t>y</w:t>
      </w:r>
      <w:r w:rsidR="000A39B8" w:rsidRPr="001D245C">
        <w:rPr>
          <w:rFonts w:asciiTheme="minorHAnsi" w:eastAsiaTheme="minorHAnsi" w:hAnsiTheme="minorHAnsi" w:cstheme="minorHAnsi"/>
          <w:color w:val="000000"/>
        </w:rPr>
        <w:t xml:space="preserve"> Zamawiającemu do zatwierdzenia w ciągu 30 dni od zawarcia Umowy. Wykonawca uwzględni ewentualne uwagi do harmonogramu w ciągu 5 dni od ich zgłoszenia przez Zamawiającego.</w:t>
      </w:r>
    </w:p>
    <w:p w14:paraId="19F2D92C" w14:textId="43895D82" w:rsidR="00A226F7" w:rsidRPr="001D245C" w:rsidRDefault="00A226F7"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Czynności, o których mowa w pkt 1.8.</w:t>
      </w:r>
      <w:r w:rsidR="00C43AFB" w:rsidRPr="001D245C">
        <w:rPr>
          <w:rFonts w:asciiTheme="minorHAnsi" w:eastAsiaTheme="minorHAnsi" w:hAnsiTheme="minorHAnsi" w:cstheme="minorHAnsi"/>
          <w:color w:val="000000"/>
        </w:rPr>
        <w:t>1</w:t>
      </w:r>
      <w:r w:rsidRPr="001D245C">
        <w:rPr>
          <w:rFonts w:asciiTheme="minorHAnsi" w:eastAsiaTheme="minorHAnsi" w:hAnsiTheme="minorHAnsi" w:cstheme="minorHAnsi"/>
          <w:color w:val="000000"/>
        </w:rPr>
        <w:t>-1.8.</w:t>
      </w:r>
      <w:r w:rsidR="00385DF4" w:rsidRPr="001D245C">
        <w:rPr>
          <w:rFonts w:asciiTheme="minorHAnsi" w:eastAsiaTheme="minorHAnsi" w:hAnsiTheme="minorHAnsi" w:cstheme="minorHAnsi"/>
          <w:color w:val="000000"/>
        </w:rPr>
        <w:t>4</w:t>
      </w:r>
      <w:r w:rsidRPr="001D245C">
        <w:rPr>
          <w:rFonts w:asciiTheme="minorHAnsi" w:eastAsiaTheme="minorHAnsi" w:hAnsiTheme="minorHAnsi" w:cstheme="minorHAnsi"/>
          <w:color w:val="000000"/>
        </w:rPr>
        <w:t>, muszą zostać wykonane zgodnie z</w:t>
      </w:r>
      <w:r w:rsidR="00C43AFB"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harmonogramem, w ciągu 30 dni od dnia dostarczenia Urządzeń, w godzinach urzędowania Departamentu Informatyzacji i Rejestrów Sądowych Ministerstwa Sprawiedliwości.</w:t>
      </w:r>
    </w:p>
    <w:p w14:paraId="4553028E" w14:textId="39A45276" w:rsidR="003B08FB" w:rsidRPr="001D245C" w:rsidRDefault="00A226F7"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Dokumentacja powdrożeniowa (pkt 1.8.</w:t>
      </w:r>
      <w:r w:rsidR="00385DF4" w:rsidRPr="001D245C">
        <w:rPr>
          <w:rFonts w:asciiTheme="minorHAnsi" w:eastAsiaTheme="minorHAnsi" w:hAnsiTheme="minorHAnsi" w:cstheme="minorHAnsi"/>
          <w:color w:val="000000"/>
        </w:rPr>
        <w:t>5</w:t>
      </w:r>
      <w:r w:rsidRPr="001D245C">
        <w:rPr>
          <w:rFonts w:asciiTheme="minorHAnsi" w:eastAsiaTheme="minorHAnsi" w:hAnsiTheme="minorHAnsi" w:cstheme="minorHAnsi"/>
          <w:color w:val="000000"/>
        </w:rPr>
        <w:t>) oraz dokumentacja utrzymaniowa (pkt 1.8.</w:t>
      </w:r>
      <w:r w:rsidR="00385DF4" w:rsidRPr="001D245C">
        <w:rPr>
          <w:rFonts w:asciiTheme="minorHAnsi" w:eastAsiaTheme="minorHAnsi" w:hAnsiTheme="minorHAnsi" w:cstheme="minorHAnsi"/>
          <w:color w:val="000000"/>
        </w:rPr>
        <w:t>6</w:t>
      </w:r>
      <w:r w:rsidRPr="001D245C">
        <w:rPr>
          <w:rFonts w:asciiTheme="minorHAnsi" w:eastAsiaTheme="minorHAnsi" w:hAnsiTheme="minorHAnsi" w:cstheme="minorHAnsi"/>
          <w:color w:val="000000"/>
        </w:rPr>
        <w:t xml:space="preserve">), zostaną opracowane i dostarczone Zamawiającemu </w:t>
      </w:r>
      <w:bookmarkStart w:id="2" w:name="_Hlk132890174"/>
      <w:r w:rsidRPr="001D245C">
        <w:rPr>
          <w:rFonts w:asciiTheme="minorHAnsi" w:eastAsiaTheme="minorHAnsi" w:hAnsiTheme="minorHAnsi" w:cstheme="minorHAnsi"/>
          <w:color w:val="000000"/>
        </w:rPr>
        <w:t>nie później niż w ciągu 14 dni od daty zakończenia montażu Urządzeń, uruchomienia środowiska po konfiguracji Urządzeń</w:t>
      </w:r>
      <w:r w:rsidR="0099381C" w:rsidRPr="001D245C">
        <w:rPr>
          <w:rFonts w:asciiTheme="minorHAnsi" w:eastAsiaTheme="minorHAnsi" w:hAnsiTheme="minorHAnsi" w:cstheme="minorHAnsi"/>
          <w:color w:val="000000"/>
        </w:rPr>
        <w:t xml:space="preserve"> do pracy w trybie dwuośrodkowym</w:t>
      </w:r>
      <w:r w:rsidRPr="001D245C">
        <w:rPr>
          <w:rFonts w:asciiTheme="minorHAnsi" w:eastAsiaTheme="minorHAnsi" w:hAnsiTheme="minorHAnsi" w:cstheme="minorHAnsi"/>
          <w:color w:val="000000"/>
        </w:rPr>
        <w:t xml:space="preserve"> oraz przeprowadzenia testów</w:t>
      </w:r>
      <w:r w:rsidR="0099381C" w:rsidRPr="001D245C">
        <w:rPr>
          <w:rFonts w:asciiTheme="minorHAnsi" w:eastAsiaTheme="minorHAnsi" w:hAnsiTheme="minorHAnsi" w:cstheme="minorHAnsi"/>
          <w:color w:val="000000"/>
        </w:rPr>
        <w:t xml:space="preserve"> przełączania</w:t>
      </w:r>
      <w:r w:rsidRPr="001D245C">
        <w:rPr>
          <w:rFonts w:asciiTheme="minorHAnsi" w:eastAsiaTheme="minorHAnsi" w:hAnsiTheme="minorHAnsi" w:cstheme="minorHAnsi"/>
          <w:color w:val="000000"/>
        </w:rPr>
        <w:t xml:space="preserve"> potwierdzonych pozytywną </w:t>
      </w:r>
      <w:r w:rsidRPr="001D245C">
        <w:rPr>
          <w:rFonts w:asciiTheme="minorHAnsi" w:eastAsiaTheme="minorHAnsi" w:hAnsiTheme="minorHAnsi" w:cstheme="minorHAnsi"/>
          <w:color w:val="000000"/>
        </w:rPr>
        <w:lastRenderedPageBreak/>
        <w:t>weryfikacją przez Zamawiającego</w:t>
      </w:r>
      <w:bookmarkEnd w:id="2"/>
      <w:r w:rsidRPr="001D245C">
        <w:rPr>
          <w:rFonts w:asciiTheme="minorHAnsi" w:eastAsiaTheme="minorHAnsi" w:hAnsiTheme="minorHAnsi" w:cstheme="minorHAnsi"/>
          <w:color w:val="000000"/>
        </w:rPr>
        <w:t>, w oryginale (2 egz.) oraz w postaci elektronicznej (plik .doc lub .docx), wraz z wygenerowanymi w postaci elektronicznej wynikami testów przełączania i ich wydrukami</w:t>
      </w:r>
      <w:bookmarkEnd w:id="1"/>
      <w:r w:rsidR="003B08FB" w:rsidRPr="001D245C">
        <w:rPr>
          <w:rFonts w:asciiTheme="minorHAnsi" w:eastAsiaTheme="minorHAnsi" w:hAnsiTheme="minorHAnsi" w:cstheme="minorHAnsi"/>
          <w:color w:val="000000"/>
        </w:rPr>
        <w:t>.</w:t>
      </w:r>
    </w:p>
    <w:p w14:paraId="45CF7458" w14:textId="77777777" w:rsidR="004F53F9" w:rsidRPr="001D245C" w:rsidRDefault="004F53F9" w:rsidP="002E11AC">
      <w:pPr>
        <w:autoSpaceDE w:val="0"/>
        <w:autoSpaceDN w:val="0"/>
        <w:adjustRightInd w:val="0"/>
        <w:spacing w:before="60" w:after="60" w:line="259" w:lineRule="auto"/>
        <w:jc w:val="both"/>
        <w:rPr>
          <w:rFonts w:asciiTheme="minorHAnsi" w:eastAsiaTheme="minorHAnsi" w:hAnsiTheme="minorHAnsi" w:cstheme="minorHAnsi"/>
          <w:color w:val="000000"/>
          <w:sz w:val="22"/>
          <w:szCs w:val="22"/>
        </w:rPr>
      </w:pPr>
    </w:p>
    <w:p w14:paraId="1BE73F87" w14:textId="2030A407" w:rsidR="00A2760C" w:rsidRPr="001D245C" w:rsidRDefault="00621881"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bookmarkStart w:id="3" w:name="_Hlk92969681"/>
      <w:r w:rsidRPr="001D245C">
        <w:rPr>
          <w:rFonts w:asciiTheme="minorHAnsi" w:eastAsiaTheme="minorHAnsi" w:hAnsiTheme="minorHAnsi" w:cstheme="minorHAnsi"/>
          <w:b/>
          <w:bCs/>
          <w:color w:val="000000"/>
        </w:rPr>
        <w:t xml:space="preserve">Miejsce realizacji </w:t>
      </w:r>
      <w:r w:rsidR="00634129" w:rsidRPr="001D245C">
        <w:rPr>
          <w:rFonts w:asciiTheme="minorHAnsi" w:eastAsiaTheme="minorHAnsi" w:hAnsiTheme="minorHAnsi" w:cstheme="minorHAnsi"/>
          <w:b/>
          <w:bCs/>
          <w:color w:val="000000"/>
        </w:rPr>
        <w:t>dostawy</w:t>
      </w:r>
      <w:r w:rsidR="00BA2049" w:rsidRPr="001D245C">
        <w:rPr>
          <w:rFonts w:asciiTheme="minorHAnsi" w:eastAsiaTheme="minorHAnsi" w:hAnsiTheme="minorHAnsi" w:cstheme="minorHAnsi"/>
          <w:b/>
          <w:bCs/>
          <w:color w:val="000000"/>
        </w:rPr>
        <w:t xml:space="preserve"> Urządzeń</w:t>
      </w:r>
    </w:p>
    <w:bookmarkEnd w:id="3"/>
    <w:p w14:paraId="5C24B96B" w14:textId="5D7BE3D3" w:rsidR="00A37996" w:rsidRPr="001D245C" w:rsidRDefault="00A37996"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 xml:space="preserve">Miejscem realizacji </w:t>
      </w:r>
      <w:r w:rsidR="00634129" w:rsidRPr="001D245C">
        <w:rPr>
          <w:rFonts w:asciiTheme="minorHAnsi" w:hAnsiTheme="minorHAnsi" w:cstheme="minorHAnsi"/>
        </w:rPr>
        <w:t>dostawy</w:t>
      </w:r>
      <w:r w:rsidRPr="001D245C">
        <w:rPr>
          <w:rFonts w:asciiTheme="minorHAnsi" w:hAnsiTheme="minorHAnsi" w:cstheme="minorHAnsi"/>
        </w:rPr>
        <w:t xml:space="preserve"> jest obiekt </w:t>
      </w:r>
      <w:r w:rsidR="00785918" w:rsidRPr="001D245C">
        <w:rPr>
          <w:rFonts w:asciiTheme="minorHAnsi" w:hAnsiTheme="minorHAnsi" w:cstheme="minorHAnsi"/>
        </w:rPr>
        <w:t xml:space="preserve">znajdujący się na terenie Rzeczpospolitej Polskiej, </w:t>
      </w:r>
      <w:r w:rsidR="008718A8" w:rsidRPr="001D245C">
        <w:rPr>
          <w:rFonts w:asciiTheme="minorHAnsi" w:hAnsiTheme="minorHAnsi" w:cstheme="minorHAnsi"/>
        </w:rPr>
        <w:t xml:space="preserve">wskazany w zawiadomieniu przesłanym Wykonawcy w formie pisemnej lub w formie elektronicznej z wyprzedzeniem co najmniej 7 dni przed </w:t>
      </w:r>
      <w:r w:rsidR="008C3011">
        <w:rPr>
          <w:rFonts w:asciiTheme="minorHAnsi" w:hAnsiTheme="minorHAnsi" w:cstheme="minorHAnsi"/>
        </w:rPr>
        <w:t xml:space="preserve">planowanym </w:t>
      </w:r>
      <w:r w:rsidR="005943DF" w:rsidRPr="001D245C">
        <w:rPr>
          <w:rFonts w:asciiTheme="minorHAnsi" w:hAnsiTheme="minorHAnsi" w:cstheme="minorHAnsi"/>
        </w:rPr>
        <w:t>terminem</w:t>
      </w:r>
      <w:r w:rsidR="008C3011">
        <w:rPr>
          <w:rFonts w:asciiTheme="minorHAnsi" w:hAnsiTheme="minorHAnsi" w:cstheme="minorHAnsi"/>
        </w:rPr>
        <w:t xml:space="preserve"> doręczenia</w:t>
      </w:r>
      <w:r w:rsidR="005943DF" w:rsidRPr="001D245C">
        <w:rPr>
          <w:rFonts w:asciiTheme="minorHAnsi" w:hAnsiTheme="minorHAnsi" w:cstheme="minorHAnsi"/>
        </w:rPr>
        <w:t>, o którym mowa w pkt 2.2</w:t>
      </w:r>
      <w:r w:rsidRPr="001D245C">
        <w:rPr>
          <w:rFonts w:asciiTheme="minorHAnsi" w:hAnsiTheme="minorHAnsi" w:cstheme="minorHAnsi"/>
        </w:rPr>
        <w:t>.</w:t>
      </w:r>
    </w:p>
    <w:p w14:paraId="2C839817" w14:textId="0990F059" w:rsidR="003C1B15" w:rsidRPr="001D245C" w:rsidRDefault="00CA72EA"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 xml:space="preserve">Zamawiający zastrzega sobie możliwość zmiany miejsca realizacji </w:t>
      </w:r>
      <w:r w:rsidR="00634129" w:rsidRPr="001D245C">
        <w:rPr>
          <w:rFonts w:asciiTheme="minorHAnsi" w:hAnsiTheme="minorHAnsi" w:cstheme="minorHAnsi"/>
        </w:rPr>
        <w:t xml:space="preserve">dostawy </w:t>
      </w:r>
      <w:r w:rsidRPr="001D245C">
        <w:rPr>
          <w:rFonts w:asciiTheme="minorHAnsi" w:hAnsiTheme="minorHAnsi" w:cstheme="minorHAnsi"/>
        </w:rPr>
        <w:t>podanego w zawiadomieniu, o którym mowa w pkt 3.</w:t>
      </w:r>
      <w:r w:rsidR="005943DF" w:rsidRPr="001D245C">
        <w:rPr>
          <w:rFonts w:asciiTheme="minorHAnsi" w:hAnsiTheme="minorHAnsi" w:cstheme="minorHAnsi"/>
        </w:rPr>
        <w:t>1</w:t>
      </w:r>
      <w:r w:rsidRPr="001D245C">
        <w:rPr>
          <w:rFonts w:asciiTheme="minorHAnsi" w:hAnsiTheme="minorHAnsi" w:cstheme="minorHAnsi"/>
        </w:rPr>
        <w:t xml:space="preserve"> na inną lokalizację w granicach tego samego województwa, za zawiadomieniem Wykonawcy w formie pisemnej lub w formie elektronicznej z wyprzedzeniem co najmniej </w:t>
      </w:r>
      <w:r w:rsidR="009B67CC" w:rsidRPr="001D245C">
        <w:rPr>
          <w:rFonts w:asciiTheme="minorHAnsi" w:hAnsiTheme="minorHAnsi" w:cstheme="minorHAnsi"/>
        </w:rPr>
        <w:t>5</w:t>
      </w:r>
      <w:r w:rsidRPr="001D245C">
        <w:rPr>
          <w:rFonts w:asciiTheme="minorHAnsi" w:hAnsiTheme="minorHAnsi" w:cstheme="minorHAnsi"/>
        </w:rPr>
        <w:t xml:space="preserve"> dni.</w:t>
      </w:r>
    </w:p>
    <w:p w14:paraId="173D28BB" w14:textId="77777777" w:rsidR="002C3060" w:rsidRPr="001D245C" w:rsidRDefault="002C3060"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Zamawiający zastrzega sobie prawo do przeniesienia Urządzeń do innej lokalizacji, bez utraty uprawnień wynikających z gwarancji i rękojmi.</w:t>
      </w:r>
    </w:p>
    <w:p w14:paraId="4178BDC9" w14:textId="59D81221" w:rsidR="00A37996" w:rsidRPr="001D245C" w:rsidRDefault="002C3060"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Naprawy Urządzeń w ramach gwarancji i rękojmi będą dokonywane w miejscu</w:t>
      </w:r>
      <w:r w:rsidR="009D59FE" w:rsidRPr="001D245C">
        <w:rPr>
          <w:rFonts w:asciiTheme="minorHAnsi" w:hAnsiTheme="minorHAnsi" w:cstheme="minorHAnsi"/>
        </w:rPr>
        <w:t xml:space="preserve"> </w:t>
      </w:r>
      <w:r w:rsidRPr="001D245C">
        <w:rPr>
          <w:rFonts w:asciiTheme="minorHAnsi" w:hAnsiTheme="minorHAnsi" w:cstheme="minorHAnsi"/>
        </w:rPr>
        <w:t>ich eksploatacji, wynikającym z pkt 3.1-3.3. W przypadku niemożności dokonania naprawy w miejscu eksploatacji Urządzeń, Wykonawca na swój koszt i ryzyko zapewnia dostarczenie i odbiór Urządzenia do/z autoryzowanego punktu serwisowego</w:t>
      </w:r>
      <w:r w:rsidR="00C829C8" w:rsidRPr="001D245C">
        <w:rPr>
          <w:rFonts w:asciiTheme="minorHAnsi" w:hAnsiTheme="minorHAnsi" w:cstheme="minorHAnsi"/>
        </w:rPr>
        <w:t>.</w:t>
      </w:r>
    </w:p>
    <w:p w14:paraId="1616F5C4" w14:textId="4906BD62" w:rsidR="00445586" w:rsidRPr="001D245C" w:rsidRDefault="00445586" w:rsidP="002E11AC">
      <w:pPr>
        <w:autoSpaceDE w:val="0"/>
        <w:autoSpaceDN w:val="0"/>
        <w:adjustRightInd w:val="0"/>
        <w:spacing w:before="60" w:after="60" w:line="259" w:lineRule="auto"/>
        <w:jc w:val="both"/>
        <w:rPr>
          <w:rFonts w:asciiTheme="minorHAnsi" w:eastAsiaTheme="minorHAnsi" w:hAnsiTheme="minorHAnsi" w:cstheme="minorHAnsi"/>
          <w:color w:val="000000"/>
          <w:sz w:val="22"/>
          <w:szCs w:val="22"/>
        </w:rPr>
      </w:pPr>
    </w:p>
    <w:p w14:paraId="05307755" w14:textId="7667A91D" w:rsidR="00445586" w:rsidRPr="001D245C" w:rsidRDefault="00445586"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1D245C">
        <w:rPr>
          <w:rFonts w:asciiTheme="minorHAnsi" w:eastAsiaTheme="minorHAnsi" w:hAnsiTheme="minorHAnsi" w:cstheme="minorHAnsi"/>
          <w:b/>
          <w:bCs/>
          <w:color w:val="000000"/>
        </w:rPr>
        <w:t xml:space="preserve">Sposób realizacji </w:t>
      </w:r>
      <w:r w:rsidR="000373B4" w:rsidRPr="001D245C">
        <w:rPr>
          <w:rFonts w:asciiTheme="minorHAnsi" w:eastAsiaTheme="minorHAnsi" w:hAnsiTheme="minorHAnsi" w:cstheme="minorHAnsi"/>
          <w:b/>
          <w:bCs/>
          <w:color w:val="000000"/>
        </w:rPr>
        <w:t>dostawy</w:t>
      </w:r>
      <w:r w:rsidR="00BA2049" w:rsidRPr="001D245C">
        <w:rPr>
          <w:rFonts w:asciiTheme="minorHAnsi" w:eastAsiaTheme="minorHAnsi" w:hAnsiTheme="minorHAnsi" w:cstheme="minorHAnsi"/>
          <w:b/>
          <w:bCs/>
          <w:color w:val="000000"/>
        </w:rPr>
        <w:t xml:space="preserve"> Urządzeń</w:t>
      </w:r>
    </w:p>
    <w:p w14:paraId="5115B984" w14:textId="63EDF7A3" w:rsidR="00A37996" w:rsidRPr="001D245C" w:rsidRDefault="00A37996"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eastAsiaTheme="minorHAnsi" w:hAnsiTheme="minorHAnsi" w:cstheme="minorHAnsi"/>
          <w:color w:val="000000"/>
        </w:rPr>
        <w:t>Dostawa</w:t>
      </w:r>
      <w:r w:rsidRPr="001D245C">
        <w:rPr>
          <w:rFonts w:asciiTheme="minorHAnsi" w:hAnsiTheme="minorHAnsi" w:cstheme="minorHAnsi"/>
        </w:rPr>
        <w:t xml:space="preserve"> </w:t>
      </w:r>
      <w:r w:rsidR="00634129" w:rsidRPr="001D245C">
        <w:rPr>
          <w:rFonts w:asciiTheme="minorHAnsi" w:hAnsiTheme="minorHAnsi" w:cstheme="minorHAnsi"/>
        </w:rPr>
        <w:t>U</w:t>
      </w:r>
      <w:r w:rsidRPr="001D245C">
        <w:rPr>
          <w:rFonts w:asciiTheme="minorHAnsi" w:hAnsiTheme="minorHAnsi" w:cstheme="minorHAnsi"/>
        </w:rPr>
        <w:t>rządzeń</w:t>
      </w:r>
      <w:r w:rsidR="00202237" w:rsidRPr="001D245C">
        <w:rPr>
          <w:rFonts w:asciiTheme="minorHAnsi" w:hAnsiTheme="minorHAnsi" w:cstheme="minorHAnsi"/>
        </w:rPr>
        <w:t xml:space="preserve">, w tym w ramach wymiany serwisowej, </w:t>
      </w:r>
      <w:r w:rsidRPr="001D245C">
        <w:rPr>
          <w:rFonts w:asciiTheme="minorHAnsi" w:hAnsiTheme="minorHAnsi" w:cstheme="minorHAnsi"/>
        </w:rPr>
        <w:t xml:space="preserve">obejmuje każdorazowo również transport z wniesieniem oraz </w:t>
      </w:r>
      <w:r w:rsidR="00692EB8" w:rsidRPr="001D245C">
        <w:rPr>
          <w:rFonts w:asciiTheme="minorHAnsi" w:hAnsiTheme="minorHAnsi" w:cstheme="minorHAnsi"/>
        </w:rPr>
        <w:t xml:space="preserve">montaż (instalację fizyczną), </w:t>
      </w:r>
      <w:r w:rsidRPr="001D245C">
        <w:rPr>
          <w:rFonts w:asciiTheme="minorHAnsi" w:hAnsiTheme="minorHAnsi" w:cstheme="minorHAnsi"/>
        </w:rPr>
        <w:t xml:space="preserve">uruchomienie </w:t>
      </w:r>
      <w:r w:rsidR="00202237" w:rsidRPr="001D245C">
        <w:rPr>
          <w:rFonts w:asciiTheme="minorHAnsi" w:hAnsiTheme="minorHAnsi" w:cstheme="minorHAnsi"/>
        </w:rPr>
        <w:t>i konfigurację</w:t>
      </w:r>
      <w:r w:rsidR="00692EB8" w:rsidRPr="001D245C">
        <w:rPr>
          <w:rFonts w:asciiTheme="minorHAnsi" w:hAnsiTheme="minorHAnsi" w:cstheme="minorHAnsi"/>
        </w:rPr>
        <w:t xml:space="preserve"> tych</w:t>
      </w:r>
      <w:r w:rsidR="00202237" w:rsidRPr="001D245C">
        <w:rPr>
          <w:rFonts w:asciiTheme="minorHAnsi" w:hAnsiTheme="minorHAnsi" w:cstheme="minorHAnsi"/>
        </w:rPr>
        <w:t xml:space="preserve"> </w:t>
      </w:r>
      <w:r w:rsidRPr="001D245C">
        <w:rPr>
          <w:rFonts w:asciiTheme="minorHAnsi" w:hAnsiTheme="minorHAnsi" w:cstheme="minorHAnsi"/>
        </w:rPr>
        <w:t>urządzeń w lokalizacji.</w:t>
      </w:r>
    </w:p>
    <w:p w14:paraId="7EA4A59A" w14:textId="59EC095D" w:rsidR="004706B9" w:rsidRDefault="004706B9"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bookmarkStart w:id="4" w:name="_Hlk172195774"/>
      <w:r w:rsidRPr="001D245C">
        <w:rPr>
          <w:rFonts w:asciiTheme="minorHAnsi" w:hAnsiTheme="minorHAnsi" w:cstheme="minorHAnsi"/>
        </w:rPr>
        <w:t xml:space="preserve">Dokumentacja </w:t>
      </w:r>
      <w:r w:rsidR="003D4732">
        <w:rPr>
          <w:rFonts w:asciiTheme="minorHAnsi" w:hAnsiTheme="minorHAnsi" w:cstheme="minorHAnsi"/>
        </w:rPr>
        <w:t xml:space="preserve">przygotowana przez Wykonawcę </w:t>
      </w:r>
      <w:r w:rsidRPr="001D245C">
        <w:rPr>
          <w:rFonts w:asciiTheme="minorHAnsi" w:hAnsiTheme="minorHAnsi" w:cstheme="minorHAnsi"/>
        </w:rPr>
        <w:t xml:space="preserve">zostanie sporządzona w języku </w:t>
      </w:r>
      <w:r w:rsidRPr="001D245C">
        <w:rPr>
          <w:rFonts w:asciiTheme="minorHAnsi" w:eastAsiaTheme="minorHAnsi" w:hAnsiTheme="minorHAnsi" w:cstheme="minorHAnsi"/>
          <w:color w:val="000000"/>
        </w:rPr>
        <w:t>polskim</w:t>
      </w:r>
      <w:r w:rsidRPr="001D245C">
        <w:rPr>
          <w:rFonts w:asciiTheme="minorHAnsi" w:hAnsiTheme="minorHAnsi" w:cstheme="minorHAnsi"/>
        </w:rPr>
        <w:t>.</w:t>
      </w:r>
    </w:p>
    <w:p w14:paraId="11EC4D75" w14:textId="77777777" w:rsidR="00780594" w:rsidRPr="00214C27" w:rsidRDefault="00780594" w:rsidP="00DE617B">
      <w:pPr>
        <w:pStyle w:val="Akapitzlist"/>
        <w:autoSpaceDE w:val="0"/>
        <w:autoSpaceDN w:val="0"/>
        <w:adjustRightInd w:val="0"/>
        <w:spacing w:before="60" w:after="60" w:line="259" w:lineRule="auto"/>
        <w:ind w:left="426"/>
        <w:jc w:val="both"/>
        <w:rPr>
          <w:rFonts w:asciiTheme="minorHAnsi" w:hAnsiTheme="minorHAnsi" w:cstheme="minorHAnsi"/>
        </w:rPr>
      </w:pPr>
      <w:bookmarkStart w:id="5" w:name="_Hlk136337773"/>
      <w:r w:rsidRPr="00214C27">
        <w:rPr>
          <w:rFonts w:asciiTheme="minorHAnsi" w:hAnsiTheme="minorHAnsi" w:cstheme="minorHAnsi"/>
        </w:rPr>
        <w:t>Zamawiający dopuszcza dostarczenie dokumentacji producenta w języku angielskim</w:t>
      </w:r>
      <w:bookmarkEnd w:id="5"/>
      <w:r w:rsidRPr="00214C27">
        <w:rPr>
          <w:rFonts w:asciiTheme="minorHAnsi" w:hAnsiTheme="minorHAnsi" w:cstheme="minorHAnsi"/>
        </w:rPr>
        <w:t>.</w:t>
      </w:r>
    </w:p>
    <w:p w14:paraId="2D52014B" w14:textId="77777777" w:rsidR="00780594" w:rsidRPr="001D245C" w:rsidRDefault="00780594" w:rsidP="00DE617B">
      <w:pPr>
        <w:pStyle w:val="Akapitzlist"/>
        <w:autoSpaceDE w:val="0"/>
        <w:autoSpaceDN w:val="0"/>
        <w:adjustRightInd w:val="0"/>
        <w:spacing w:before="60" w:after="60" w:line="259" w:lineRule="auto"/>
        <w:ind w:left="426"/>
        <w:jc w:val="both"/>
        <w:rPr>
          <w:rFonts w:asciiTheme="minorHAnsi" w:hAnsiTheme="minorHAnsi" w:cstheme="minorHAnsi"/>
        </w:rPr>
      </w:pPr>
    </w:p>
    <w:bookmarkEnd w:id="4"/>
    <w:p w14:paraId="681195B7" w14:textId="77777777" w:rsidR="00A37996" w:rsidRPr="001D245C" w:rsidRDefault="00A37996"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Komunikacja oraz wszelka korespondencja pomiędzy Stronami będzie odbywała się w języku polskim.</w:t>
      </w:r>
    </w:p>
    <w:p w14:paraId="6B79A603" w14:textId="513C6629" w:rsidR="00046352" w:rsidRPr="001D245C" w:rsidRDefault="0034748C" w:rsidP="002E11AC">
      <w:pPr>
        <w:pStyle w:val="Akapitzlist"/>
        <w:numPr>
          <w:ilvl w:val="1"/>
          <w:numId w:val="10"/>
        </w:numPr>
        <w:autoSpaceDE w:val="0"/>
        <w:autoSpaceDN w:val="0"/>
        <w:adjustRightInd w:val="0"/>
        <w:spacing w:before="60" w:after="60" w:line="259" w:lineRule="auto"/>
        <w:ind w:left="426" w:hanging="426"/>
        <w:jc w:val="both"/>
        <w:rPr>
          <w:rFonts w:asciiTheme="minorHAnsi" w:hAnsiTheme="minorHAnsi" w:cstheme="minorHAnsi"/>
        </w:rPr>
      </w:pPr>
      <w:r w:rsidRPr="001D245C">
        <w:rPr>
          <w:rFonts w:asciiTheme="minorHAnsi" w:hAnsiTheme="minorHAnsi" w:cstheme="minorHAnsi"/>
        </w:rPr>
        <w:t xml:space="preserve">W ramach realizacji zamówienia Wykonawca przeniesie na Zamawiającego prawa autorskie majątkowe do dostarczonych lub wytworzonych utworów w zakresie wskazanym w § </w:t>
      </w:r>
      <w:r w:rsidR="002C3060" w:rsidRPr="001D245C">
        <w:rPr>
          <w:rFonts w:asciiTheme="minorHAnsi" w:hAnsiTheme="minorHAnsi" w:cstheme="minorHAnsi"/>
        </w:rPr>
        <w:t>8</w:t>
      </w:r>
      <w:r w:rsidR="00283F94" w:rsidRPr="001D245C">
        <w:rPr>
          <w:rFonts w:asciiTheme="minorHAnsi" w:hAnsiTheme="minorHAnsi" w:cstheme="minorHAnsi"/>
        </w:rPr>
        <w:t xml:space="preserve"> </w:t>
      </w:r>
      <w:r w:rsidRPr="001D245C">
        <w:rPr>
          <w:rFonts w:asciiTheme="minorHAnsi" w:hAnsiTheme="minorHAnsi" w:cstheme="minorHAnsi"/>
        </w:rPr>
        <w:t>Umowy.</w:t>
      </w:r>
    </w:p>
    <w:p w14:paraId="33599FB3" w14:textId="77777777" w:rsidR="00060E17" w:rsidRPr="001D245C" w:rsidRDefault="00060E17" w:rsidP="002E11AC">
      <w:pPr>
        <w:pStyle w:val="Akapitzlist"/>
        <w:autoSpaceDE w:val="0"/>
        <w:autoSpaceDN w:val="0"/>
        <w:adjustRightInd w:val="0"/>
        <w:spacing w:before="60" w:after="60" w:line="259" w:lineRule="auto"/>
        <w:ind w:left="426"/>
        <w:rPr>
          <w:rFonts w:asciiTheme="minorHAnsi" w:eastAsiaTheme="minorHAnsi" w:hAnsiTheme="minorHAnsi" w:cstheme="minorHAnsi"/>
          <w:color w:val="000000"/>
        </w:rPr>
      </w:pPr>
    </w:p>
    <w:p w14:paraId="7F632B58" w14:textId="1BC400F8" w:rsidR="00060E17" w:rsidRPr="001D245C" w:rsidRDefault="00060E17"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1D245C">
        <w:rPr>
          <w:rFonts w:asciiTheme="minorHAnsi" w:eastAsiaTheme="minorHAnsi" w:hAnsiTheme="minorHAnsi" w:cstheme="minorHAnsi"/>
          <w:b/>
          <w:bCs/>
          <w:color w:val="000000"/>
        </w:rPr>
        <w:t xml:space="preserve">Serwis gwarancyjny </w:t>
      </w:r>
      <w:r w:rsidR="002C3060" w:rsidRPr="001D245C">
        <w:rPr>
          <w:rFonts w:asciiTheme="minorHAnsi" w:eastAsiaTheme="minorHAnsi" w:hAnsiTheme="minorHAnsi" w:cstheme="minorHAnsi"/>
          <w:b/>
          <w:bCs/>
          <w:color w:val="000000"/>
        </w:rPr>
        <w:t>U</w:t>
      </w:r>
      <w:r w:rsidRPr="001D245C">
        <w:rPr>
          <w:rFonts w:asciiTheme="minorHAnsi" w:eastAsiaTheme="minorHAnsi" w:hAnsiTheme="minorHAnsi" w:cstheme="minorHAnsi"/>
          <w:b/>
          <w:bCs/>
          <w:color w:val="000000"/>
        </w:rPr>
        <w:t>rządzeń</w:t>
      </w:r>
    </w:p>
    <w:p w14:paraId="15127346" w14:textId="77777777" w:rsidR="002C3060" w:rsidRPr="001D245C" w:rsidRDefault="00060E17"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udzieli </w:t>
      </w:r>
      <w:r w:rsidR="0034748C" w:rsidRPr="001D245C">
        <w:rPr>
          <w:rFonts w:asciiTheme="minorHAnsi" w:eastAsiaTheme="minorHAnsi" w:hAnsiTheme="minorHAnsi" w:cstheme="minorHAnsi"/>
          <w:color w:val="000000"/>
        </w:rPr>
        <w:t xml:space="preserve">Zamawiającemu </w:t>
      </w:r>
      <w:r w:rsidRPr="001D245C">
        <w:rPr>
          <w:rFonts w:asciiTheme="minorHAnsi" w:eastAsiaTheme="minorHAnsi" w:hAnsiTheme="minorHAnsi" w:cstheme="minorHAnsi"/>
          <w:color w:val="000000"/>
        </w:rPr>
        <w:t>rękojmi</w:t>
      </w:r>
      <w:r w:rsidR="001E1C8E"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 xml:space="preserve">za wady </w:t>
      </w:r>
      <w:r w:rsidR="00D11590" w:rsidRPr="001D245C">
        <w:rPr>
          <w:rFonts w:asciiTheme="minorHAnsi" w:eastAsiaTheme="minorHAnsi" w:hAnsiTheme="minorHAnsi" w:cstheme="minorHAnsi"/>
          <w:color w:val="000000"/>
        </w:rPr>
        <w:t>dostarczonych rzeczy, usług i dzi</w:t>
      </w:r>
      <w:r w:rsidR="001E1C8E" w:rsidRPr="001D245C">
        <w:rPr>
          <w:rFonts w:asciiTheme="minorHAnsi" w:eastAsiaTheme="minorHAnsi" w:hAnsiTheme="minorHAnsi" w:cstheme="minorHAnsi"/>
          <w:color w:val="000000"/>
        </w:rPr>
        <w:t>e</w:t>
      </w:r>
      <w:r w:rsidR="00D11590" w:rsidRPr="001D245C">
        <w:rPr>
          <w:rFonts w:asciiTheme="minorHAnsi" w:eastAsiaTheme="minorHAnsi" w:hAnsiTheme="minorHAnsi" w:cstheme="minorHAnsi"/>
          <w:color w:val="000000"/>
        </w:rPr>
        <w:t xml:space="preserve">ła (utworów) </w:t>
      </w:r>
      <w:r w:rsidRPr="001D245C">
        <w:rPr>
          <w:rFonts w:asciiTheme="minorHAnsi" w:eastAsiaTheme="minorHAnsi" w:hAnsiTheme="minorHAnsi" w:cstheme="minorHAnsi"/>
          <w:color w:val="000000"/>
        </w:rPr>
        <w:t xml:space="preserve">oraz gwarancji na prawidłowe działanie </w:t>
      </w:r>
      <w:r w:rsidR="002C3060" w:rsidRPr="001D245C">
        <w:rPr>
          <w:rFonts w:asciiTheme="minorHAnsi" w:eastAsiaTheme="minorHAnsi" w:hAnsiTheme="minorHAnsi" w:cstheme="minorHAnsi"/>
          <w:color w:val="000000"/>
        </w:rPr>
        <w:t>Urządzeń, co do ich jakości oraz zgodności z dokumentacją techniczną i dokumentacją powdrożeniową, stosownie do § 9 Umowy.</w:t>
      </w:r>
    </w:p>
    <w:p w14:paraId="3F70CE24" w14:textId="5FC94A18" w:rsidR="00BE5C99" w:rsidRPr="001D245C" w:rsidRDefault="002C3060"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 opracuje i przekaże Zamawiającemu nie później niż w dniu podpisania protokołu odbioru przedmiotu zamówienia (dostawy), w formie pisemnej i w postaci elektronicznej, dokument pt. „Instrukcja zgłaszania, obsługi i eskalacji zgłoszeń serwisu gwarancyjnego”, zawierający</w:t>
      </w:r>
      <w:r w:rsidR="00BE5C99" w:rsidRPr="001D245C">
        <w:rPr>
          <w:rFonts w:asciiTheme="minorHAnsi" w:eastAsiaTheme="minorHAnsi" w:hAnsiTheme="minorHAnsi" w:cstheme="minorHAnsi"/>
          <w:color w:val="000000"/>
        </w:rPr>
        <w:t>:</w:t>
      </w:r>
    </w:p>
    <w:p w14:paraId="5F5E675F" w14:textId="15281B7F" w:rsidR="001E1C8E" w:rsidRPr="001D245C" w:rsidRDefault="001E1C8E"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instrukcje zgłaszania awarii, w tym formularz Zgłoszenia gwarancyjnego;</w:t>
      </w:r>
    </w:p>
    <w:p w14:paraId="43B091D6" w14:textId="6C5B50EE" w:rsidR="001E1C8E" w:rsidRPr="001D245C" w:rsidRDefault="001E1C8E"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procedury eskalacyjne (pod pojęciem procedury eskalacji Zamawiający rozumie tryb postępowania stron w sytuacji braku realizacji zgłoszenia lub reakcji na zgłoszenie);</w:t>
      </w:r>
    </w:p>
    <w:p w14:paraId="67D78EEA" w14:textId="71B94A11" w:rsidR="001E1C8E" w:rsidRPr="001D245C" w:rsidRDefault="001E1C8E"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lastRenderedPageBreak/>
        <w:t>dane podmiotu świadczącego usługi gwarancyjne - adresy, numery telefonów i faksów, adresy poczty elektronicznej;</w:t>
      </w:r>
    </w:p>
    <w:p w14:paraId="53928E7C" w14:textId="5A43C41D" w:rsidR="001E1C8E" w:rsidRPr="001D245C" w:rsidRDefault="001E1C8E"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instrukcje dotyczące przeglądania statusu Umowy oraz urządzeń nią objętych; </w:t>
      </w:r>
    </w:p>
    <w:p w14:paraId="61F2345A" w14:textId="2CD07999" w:rsidR="001E1C8E" w:rsidRPr="001D245C" w:rsidRDefault="001E1C8E"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wzór Raportu z naprawy urządzenia.</w:t>
      </w:r>
    </w:p>
    <w:p w14:paraId="3B4F898C" w14:textId="387CD564" w:rsidR="001E1C8E" w:rsidRPr="001D245C" w:rsidRDefault="001E1C8E" w:rsidP="002E11AC">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Instrukcje i procedury, o których mowa powyżej, nie mogą być sprzeczne lub niezgodne z postanowieniami Umowy.</w:t>
      </w:r>
    </w:p>
    <w:p w14:paraId="755CA649" w14:textId="1341740B" w:rsidR="001E1C8E" w:rsidRPr="001D245C" w:rsidRDefault="001E1C8E" w:rsidP="002E11AC">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Zmiana dokumentów wymienionych w niniejszym </w:t>
      </w:r>
      <w:r w:rsidR="004B4070" w:rsidRPr="001D245C">
        <w:rPr>
          <w:rFonts w:asciiTheme="minorHAnsi" w:eastAsiaTheme="minorHAnsi" w:hAnsiTheme="minorHAnsi" w:cstheme="minorHAnsi"/>
          <w:color w:val="000000"/>
        </w:rPr>
        <w:t xml:space="preserve">punkcie </w:t>
      </w:r>
      <w:r w:rsidRPr="001D245C">
        <w:rPr>
          <w:rFonts w:asciiTheme="minorHAnsi" w:eastAsiaTheme="minorHAnsi" w:hAnsiTheme="minorHAnsi" w:cstheme="minorHAnsi"/>
          <w:color w:val="000000"/>
        </w:rPr>
        <w:t>wymaga powiadomienia Zamawiającego w formie pisemnej</w:t>
      </w:r>
      <w:r w:rsidR="004B4070" w:rsidRPr="001D245C">
        <w:rPr>
          <w:rFonts w:asciiTheme="minorHAnsi" w:eastAsiaTheme="minorHAnsi" w:hAnsiTheme="minorHAnsi" w:cstheme="minorHAnsi"/>
          <w:color w:val="000000"/>
        </w:rPr>
        <w:t xml:space="preserve"> albo w formie elektronicznej</w:t>
      </w:r>
      <w:r w:rsidRPr="001D245C">
        <w:rPr>
          <w:rFonts w:asciiTheme="minorHAnsi" w:eastAsiaTheme="minorHAnsi" w:hAnsiTheme="minorHAnsi" w:cstheme="minorHAnsi"/>
          <w:color w:val="000000"/>
        </w:rPr>
        <w:t>.</w:t>
      </w:r>
    </w:p>
    <w:p w14:paraId="7E6423F8" w14:textId="42DA92E3" w:rsidR="001E1C8E" w:rsidRPr="001D245C" w:rsidRDefault="001E1C8E" w:rsidP="002E11AC">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 zobowiązuje się wdrożyć i stosować przez cały okres obowiązywania Umowy powyższe procedury i instrukcje.</w:t>
      </w:r>
    </w:p>
    <w:p w14:paraId="62C4DF32" w14:textId="77744727" w:rsidR="001E1C8E" w:rsidRPr="001D245C" w:rsidRDefault="001E1C8E" w:rsidP="002E11AC">
      <w:pPr>
        <w:pStyle w:val="Akapitzlist"/>
        <w:autoSpaceDE w:val="0"/>
        <w:autoSpaceDN w:val="0"/>
        <w:adjustRightInd w:val="0"/>
        <w:spacing w:before="60" w:after="60" w:line="259" w:lineRule="auto"/>
        <w:ind w:left="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Przekazane przez Wykonawcę procedury i instrukcje podlegają akceptacji Zamawiającego. Zamawiający może zgłosić uwagi i poprawki do instrukcji i procedur przekazanych przez Wykonawcę, a Wykonawca jest zobowiązany do ich uwzględnienia i przedstawienia do ponownej akceptacji przez Zamawiającego.</w:t>
      </w:r>
    </w:p>
    <w:p w14:paraId="35B375FA" w14:textId="505C13E6" w:rsidR="001E1C8E"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Zgłoszenie awarii urządzeń objętych gwarancją może być dokonywane w postaci: zgłoszenia telefonicznego, za pomocą faksu, z wykorzystaniem serwisu www udostępnionego przez Wykonawcę, za pomocą poczty elektronicznej oraz zgłoszeń generowanych automatycznie przez system monitoringu eksploatowanych urządzeń.</w:t>
      </w:r>
    </w:p>
    <w:p w14:paraId="40C1D87A" w14:textId="54711BA2" w:rsidR="001E1C8E"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będzie przyjmował zgłoszenia awarii całodobowo </w:t>
      </w:r>
      <w:r w:rsidR="00287FD5" w:rsidRPr="001D245C">
        <w:rPr>
          <w:rFonts w:asciiTheme="minorHAnsi" w:eastAsiaTheme="minorHAnsi" w:hAnsiTheme="minorHAnsi" w:cstheme="minorHAnsi"/>
          <w:color w:val="000000"/>
        </w:rPr>
        <w:t>(</w:t>
      </w:r>
      <w:r w:rsidRPr="001D245C">
        <w:rPr>
          <w:rFonts w:asciiTheme="minorHAnsi" w:eastAsiaTheme="minorHAnsi" w:hAnsiTheme="minorHAnsi" w:cstheme="minorHAnsi"/>
          <w:color w:val="000000"/>
        </w:rPr>
        <w:t>24 godziny na dobę, 7 dni w tygodniu, 365</w:t>
      </w:r>
      <w:r w:rsidR="008C3011">
        <w:rPr>
          <w:rFonts w:asciiTheme="minorHAnsi" w:eastAsiaTheme="minorHAnsi" w:hAnsiTheme="minorHAnsi" w:cstheme="minorHAnsi"/>
          <w:color w:val="000000"/>
        </w:rPr>
        <w:t>/366</w:t>
      </w:r>
      <w:r w:rsidRPr="001D245C">
        <w:rPr>
          <w:rFonts w:asciiTheme="minorHAnsi" w:eastAsiaTheme="minorHAnsi" w:hAnsiTheme="minorHAnsi" w:cstheme="minorHAnsi"/>
          <w:color w:val="000000"/>
        </w:rPr>
        <w:t xml:space="preserve"> dni w roku</w:t>
      </w:r>
      <w:r w:rsidR="00287FD5" w:rsidRPr="001D245C">
        <w:rPr>
          <w:rFonts w:asciiTheme="minorHAnsi" w:eastAsiaTheme="minorHAnsi" w:hAnsiTheme="minorHAnsi" w:cstheme="minorHAnsi"/>
          <w:color w:val="000000"/>
        </w:rPr>
        <w:t>)</w:t>
      </w:r>
      <w:r w:rsidRPr="001D245C">
        <w:rPr>
          <w:rFonts w:asciiTheme="minorHAnsi" w:eastAsiaTheme="minorHAnsi" w:hAnsiTheme="minorHAnsi" w:cstheme="minorHAnsi"/>
          <w:color w:val="000000"/>
        </w:rPr>
        <w:t>.</w:t>
      </w:r>
    </w:p>
    <w:p w14:paraId="392C06A5" w14:textId="56428102" w:rsidR="00B9790F"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Konsultacje techniczne w ramach serwisu gwarancyjnego mogą być przeprowadzone pomiędzy Wykonawcą a Zamawiającym osobiście, telefonicznie lub za pomocą poczty elektronicznej.</w:t>
      </w:r>
    </w:p>
    <w:p w14:paraId="32EA939E" w14:textId="02DBC7B4" w:rsidR="001E1C8E"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jest zobowiązany do potwierdzenia przyjęcia zgłoszenia awarii (lub konsultacji technicznych) w terminie do 60 minut od jego zgłoszenia na adres poczty elektronicznej </w:t>
      </w:r>
      <w:hyperlink r:id="rId7" w:history="1">
        <w:r w:rsidR="004B4070" w:rsidRPr="001D245C">
          <w:rPr>
            <w:rStyle w:val="Hipercze"/>
            <w:rFonts w:asciiTheme="minorHAnsi" w:eastAsiaTheme="minorHAnsi" w:hAnsiTheme="minorHAnsi" w:cstheme="minorHAnsi"/>
          </w:rPr>
          <w:t>popd@ms.gov.pl</w:t>
        </w:r>
      </w:hyperlink>
      <w:r w:rsidRPr="001D245C">
        <w:rPr>
          <w:rFonts w:asciiTheme="minorHAnsi" w:eastAsiaTheme="minorHAnsi" w:hAnsiTheme="minorHAnsi" w:cstheme="minorHAnsi"/>
          <w:color w:val="000000"/>
        </w:rPr>
        <w:t xml:space="preserve"> lub telefonicznie </w:t>
      </w:r>
      <w:r w:rsidR="00287FD5" w:rsidRPr="001D245C">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na numer podany podczas rejestracji zgłoszenia, niezwłocznie przesyłając potwierdzenie </w:t>
      </w:r>
      <w:r w:rsidR="008C3011">
        <w:rPr>
          <w:rFonts w:asciiTheme="minorHAnsi" w:eastAsiaTheme="minorHAnsi" w:hAnsiTheme="minorHAnsi" w:cstheme="minorHAnsi"/>
          <w:color w:val="000000"/>
        </w:rPr>
        <w:t>pocztą elektroniczn</w:t>
      </w:r>
      <w:r w:rsidR="00D21801">
        <w:rPr>
          <w:rFonts w:asciiTheme="minorHAnsi" w:eastAsiaTheme="minorHAnsi" w:hAnsiTheme="minorHAnsi" w:cstheme="minorHAnsi"/>
          <w:color w:val="000000"/>
        </w:rPr>
        <w:t>ą</w:t>
      </w:r>
      <w:r w:rsidR="008C3011">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 xml:space="preserve"> na powyższy adres </w:t>
      </w:r>
      <w:r w:rsidR="008C3011">
        <w:rPr>
          <w:rFonts w:asciiTheme="minorHAnsi" w:eastAsiaTheme="minorHAnsi" w:hAnsiTheme="minorHAnsi" w:cstheme="minorHAnsi"/>
          <w:color w:val="000000"/>
        </w:rPr>
        <w:t>poczty elektronicznej</w:t>
      </w:r>
      <w:r w:rsidRPr="001D245C">
        <w:rPr>
          <w:rFonts w:asciiTheme="minorHAnsi" w:eastAsiaTheme="minorHAnsi" w:hAnsiTheme="minorHAnsi" w:cstheme="minorHAnsi"/>
          <w:color w:val="000000"/>
        </w:rPr>
        <w:t xml:space="preserve">, przy czym za chwilę potwierdzenia przyjęcia zgłoszenia uważa się moment potwierdzenia telefonicznego. W przypadku braku potwierdzenia, po upływie 60 minut od zgłoszenia awarii przez Zamawiającego, Zamawiający wdroży procedurę eskalacji zgłoszenia, o której mowa w </w:t>
      </w:r>
      <w:r w:rsidR="00372761" w:rsidRPr="001D245C">
        <w:rPr>
          <w:rFonts w:asciiTheme="minorHAnsi" w:eastAsiaTheme="minorHAnsi" w:hAnsiTheme="minorHAnsi" w:cstheme="minorHAnsi"/>
          <w:color w:val="000000"/>
        </w:rPr>
        <w:t>pkt</w:t>
      </w:r>
      <w:r w:rsidRPr="001D245C">
        <w:rPr>
          <w:rFonts w:asciiTheme="minorHAnsi" w:eastAsiaTheme="minorHAnsi" w:hAnsiTheme="minorHAnsi" w:cstheme="minorHAnsi"/>
          <w:color w:val="000000"/>
        </w:rPr>
        <w:t xml:space="preserve">. </w:t>
      </w:r>
      <w:r w:rsidR="0046674D" w:rsidRPr="001D245C">
        <w:rPr>
          <w:rFonts w:asciiTheme="minorHAnsi" w:eastAsiaTheme="minorHAnsi" w:hAnsiTheme="minorHAnsi" w:cstheme="minorHAnsi"/>
          <w:color w:val="000000"/>
        </w:rPr>
        <w:t>5.2.2</w:t>
      </w:r>
      <w:r w:rsidRPr="001D245C">
        <w:rPr>
          <w:rFonts w:asciiTheme="minorHAnsi" w:eastAsiaTheme="minorHAnsi" w:hAnsiTheme="minorHAnsi" w:cstheme="minorHAnsi"/>
          <w:color w:val="000000"/>
        </w:rPr>
        <w:t>.</w:t>
      </w:r>
    </w:p>
    <w:p w14:paraId="6C2DDE5A" w14:textId="5D834E61" w:rsidR="001E1C8E"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zobowiązany </w:t>
      </w:r>
      <w:r w:rsidR="004B4070" w:rsidRPr="001D245C">
        <w:rPr>
          <w:rFonts w:asciiTheme="minorHAnsi" w:eastAsiaTheme="minorHAnsi" w:hAnsiTheme="minorHAnsi" w:cstheme="minorHAnsi"/>
          <w:color w:val="000000"/>
        </w:rPr>
        <w:t xml:space="preserve">jest </w:t>
      </w:r>
      <w:r w:rsidRPr="001D245C">
        <w:rPr>
          <w:rFonts w:asciiTheme="minorHAnsi" w:eastAsiaTheme="minorHAnsi" w:hAnsiTheme="minorHAnsi" w:cstheme="minorHAnsi"/>
          <w:color w:val="000000"/>
        </w:rPr>
        <w:t xml:space="preserve">do zapewnienia procedury eskalacyjnych zgłoszeń zawierających co najmniej dodatkowe dwa numery telefonów. Pod pojęciem procedury eskalacji Zamawiający rozumie tryb postępowania stron w sytuacji braku realizacji zgłoszenia lub reakcji na zgłoszenie, na zasadach określonych w </w:t>
      </w:r>
      <w:r w:rsidR="00372761" w:rsidRPr="001D245C">
        <w:rPr>
          <w:rFonts w:asciiTheme="minorHAnsi" w:eastAsiaTheme="minorHAnsi" w:hAnsiTheme="minorHAnsi" w:cstheme="minorHAnsi"/>
          <w:color w:val="000000"/>
        </w:rPr>
        <w:t>pkt</w:t>
      </w:r>
      <w:r w:rsidR="00C740C8" w:rsidRPr="001D245C">
        <w:rPr>
          <w:rFonts w:asciiTheme="minorHAnsi" w:eastAsiaTheme="minorHAnsi" w:hAnsiTheme="minorHAnsi" w:cstheme="minorHAnsi"/>
          <w:color w:val="000000"/>
        </w:rPr>
        <w:t xml:space="preserve">. </w:t>
      </w:r>
      <w:r w:rsidR="0046674D" w:rsidRPr="001D245C">
        <w:rPr>
          <w:rFonts w:asciiTheme="minorHAnsi" w:eastAsiaTheme="minorHAnsi" w:hAnsiTheme="minorHAnsi" w:cstheme="minorHAnsi"/>
          <w:color w:val="000000"/>
        </w:rPr>
        <w:t>5.2.2.</w:t>
      </w:r>
    </w:p>
    <w:p w14:paraId="36B80740" w14:textId="6BB8E508" w:rsidR="001E1C8E" w:rsidRPr="001D245C" w:rsidRDefault="001E1C8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Wykonawca zobowiązany </w:t>
      </w:r>
      <w:r w:rsidR="004B4070" w:rsidRPr="001D245C">
        <w:rPr>
          <w:rFonts w:asciiTheme="minorHAnsi" w:eastAsiaTheme="minorHAnsi" w:hAnsiTheme="minorHAnsi" w:cstheme="minorHAnsi"/>
          <w:color w:val="000000"/>
        </w:rPr>
        <w:t xml:space="preserve">jest </w:t>
      </w:r>
      <w:r w:rsidRPr="001D245C">
        <w:rPr>
          <w:rFonts w:asciiTheme="minorHAnsi" w:eastAsiaTheme="minorHAnsi" w:hAnsiTheme="minorHAnsi" w:cstheme="minorHAnsi"/>
          <w:color w:val="000000"/>
        </w:rPr>
        <w:t>do zapewnienia Zamawiającemu możliwości bieżącego śledzenia statusu zgłoszenia za pośrednictwem co najmniej strony www – Wykonawca przekaże Zamawiającemu</w:t>
      </w:r>
      <w:r w:rsidR="003847A1">
        <w:rPr>
          <w:rFonts w:asciiTheme="minorHAnsi" w:eastAsiaTheme="minorHAnsi" w:hAnsiTheme="minorHAnsi" w:cstheme="minorHAnsi"/>
          <w:color w:val="000000"/>
        </w:rPr>
        <w:t xml:space="preserve"> dane dostępowe</w:t>
      </w:r>
      <w:r w:rsidR="002E11AC">
        <w:rPr>
          <w:rFonts w:asciiTheme="minorHAnsi" w:eastAsiaTheme="minorHAnsi" w:hAnsiTheme="minorHAnsi" w:cstheme="minorHAnsi"/>
          <w:color w:val="000000"/>
        </w:rPr>
        <w:t xml:space="preserve"> </w:t>
      </w:r>
      <w:r w:rsidR="003847A1">
        <w:rPr>
          <w:rFonts w:asciiTheme="minorHAnsi" w:eastAsiaTheme="minorHAnsi" w:hAnsiTheme="minorHAnsi" w:cstheme="minorHAnsi"/>
          <w:color w:val="000000"/>
        </w:rPr>
        <w:t>(</w:t>
      </w:r>
      <w:r w:rsidRPr="001D245C">
        <w:rPr>
          <w:rFonts w:asciiTheme="minorHAnsi" w:eastAsiaTheme="minorHAnsi" w:hAnsiTheme="minorHAnsi" w:cstheme="minorHAnsi"/>
          <w:color w:val="000000"/>
        </w:rPr>
        <w:t>login i hasło</w:t>
      </w:r>
      <w:r w:rsidR="003847A1">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nie później niż w </w:t>
      </w:r>
      <w:r w:rsidR="003847A1">
        <w:rPr>
          <w:rFonts w:asciiTheme="minorHAnsi" w:eastAsiaTheme="minorHAnsi" w:hAnsiTheme="minorHAnsi" w:cstheme="minorHAnsi"/>
          <w:color w:val="000000"/>
        </w:rPr>
        <w:t xml:space="preserve"> dacie montażu Urządzeń,</w:t>
      </w:r>
      <w:r w:rsidRPr="001D245C">
        <w:rPr>
          <w:rFonts w:asciiTheme="minorHAnsi" w:eastAsiaTheme="minorHAnsi" w:hAnsiTheme="minorHAnsi" w:cstheme="minorHAnsi"/>
          <w:color w:val="000000"/>
        </w:rPr>
        <w:t xml:space="preserve"> </w:t>
      </w:r>
    </w:p>
    <w:p w14:paraId="6A28D30D" w14:textId="0F25BE8A" w:rsidR="001E1C8E" w:rsidRPr="001D245C" w:rsidRDefault="00A933A9"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Pr>
          <w:rFonts w:asciiTheme="minorHAnsi" w:eastAsiaTheme="minorHAnsi" w:hAnsiTheme="minorHAnsi" w:cstheme="minorHAnsi"/>
          <w:color w:val="000000"/>
        </w:rPr>
        <w:t>(celowo pominięto</w:t>
      </w:r>
      <w:r w:rsidR="00D21801">
        <w:rPr>
          <w:rFonts w:asciiTheme="minorHAnsi" w:eastAsiaTheme="minorHAnsi" w:hAnsiTheme="minorHAnsi" w:cstheme="minorHAnsi"/>
          <w:color w:val="000000"/>
        </w:rPr>
        <w:t>)</w:t>
      </w:r>
    </w:p>
    <w:p w14:paraId="3B3587B8" w14:textId="159465A2" w:rsidR="001E1C8E" w:rsidRPr="001D245C" w:rsidRDefault="001E1C8E"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Zamawiający wymaga zapewnienia ciągłości usług serwisu gwarancyjnego. </w:t>
      </w:r>
    </w:p>
    <w:p w14:paraId="0FA46A33" w14:textId="53E05691" w:rsidR="001E1C8E" w:rsidRPr="001D245C" w:rsidRDefault="001E1C8E"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Zgłoszenia awarii będą realizowane w następujący sposób:</w:t>
      </w:r>
    </w:p>
    <w:p w14:paraId="38324C58" w14:textId="37BB98B3" w:rsidR="006B6130" w:rsidRPr="001D245C" w:rsidRDefault="006B6130" w:rsidP="002E11AC">
      <w:pPr>
        <w:pStyle w:val="Akapitzlist"/>
        <w:numPr>
          <w:ilvl w:val="2"/>
          <w:numId w:val="10"/>
        </w:numPr>
        <w:autoSpaceDE w:val="0"/>
        <w:autoSpaceDN w:val="0"/>
        <w:adjustRightInd w:val="0"/>
        <w:spacing w:before="60" w:after="60" w:line="259" w:lineRule="auto"/>
        <w:ind w:left="1288"/>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Zgłoszenie o priorytecie krytycznym tj. nieprawidłowe działanie Urządzeń, powodujące albo całkowity brak możliwości korzystania z Urządzeń albo takie ograniczenie możliwości korzystania z Urządzeń, że przestają one spełniać swoje podstawowe funkcje </w:t>
      </w:r>
      <w:r w:rsidR="00B95B70">
        <w:rPr>
          <w:rFonts w:asciiTheme="minorHAnsi" w:eastAsiaTheme="minorHAnsi" w:hAnsiTheme="minorHAnsi" w:cstheme="minorHAnsi"/>
          <w:color w:val="000000"/>
        </w:rPr>
        <w:t xml:space="preserve">- </w:t>
      </w:r>
      <w:r w:rsidR="00B95B70" w:rsidRPr="00214C27">
        <w:rPr>
          <w:rFonts w:asciiTheme="minorHAnsi" w:eastAsiaTheme="minorHAnsi" w:hAnsiTheme="minorHAnsi" w:cstheme="minorHAnsi"/>
          <w:color w:val="000000"/>
        </w:rPr>
        <w:t xml:space="preserve">czas reakcji nie później niż w następnym dniu roboczym od dnia zgłoszenia, czas </w:t>
      </w:r>
      <w:r w:rsidR="00FB6ECB">
        <w:rPr>
          <w:rFonts w:asciiTheme="minorHAnsi" w:eastAsiaTheme="minorHAnsi" w:hAnsiTheme="minorHAnsi" w:cstheme="minorHAnsi"/>
          <w:color w:val="000000"/>
        </w:rPr>
        <w:t xml:space="preserve">rozwiązania </w:t>
      </w:r>
      <w:r w:rsidR="00B95B70" w:rsidRPr="00214C27">
        <w:rPr>
          <w:rFonts w:asciiTheme="minorHAnsi" w:eastAsiaTheme="minorHAnsi" w:hAnsiTheme="minorHAnsi" w:cstheme="minorHAnsi"/>
          <w:color w:val="000000"/>
        </w:rPr>
        <w:t>do</w:t>
      </w:r>
      <w:r w:rsidR="00B95B70"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 xml:space="preserve">[●] godzin serwisowych od </w:t>
      </w:r>
      <w:r w:rsidR="00660C6B">
        <w:rPr>
          <w:rFonts w:asciiTheme="minorHAnsi" w:eastAsiaTheme="minorHAnsi" w:hAnsiTheme="minorHAnsi" w:cstheme="minorHAnsi"/>
          <w:color w:val="000000"/>
        </w:rPr>
        <w:t xml:space="preserve">momentu zgłoszenia do momentu </w:t>
      </w:r>
      <w:r w:rsidR="00660C6B">
        <w:rPr>
          <w:rFonts w:asciiTheme="minorHAnsi" w:eastAsiaTheme="minorHAnsi" w:hAnsiTheme="minorHAnsi" w:cstheme="minorHAnsi"/>
          <w:color w:val="000000"/>
        </w:rPr>
        <w:lastRenderedPageBreak/>
        <w:t xml:space="preserve">całkowitego rozwiązania problemu </w:t>
      </w:r>
      <w:r w:rsidRPr="001D245C">
        <w:rPr>
          <w:rFonts w:asciiTheme="minorHAnsi" w:eastAsiaTheme="minorHAnsi" w:hAnsiTheme="minorHAnsi" w:cstheme="minorHAnsi"/>
          <w:color w:val="000000"/>
        </w:rPr>
        <w:t xml:space="preserve"> (zgodnie z ofertą Wykonawcy</w:t>
      </w:r>
      <w:r w:rsidR="00660C6B">
        <w:rPr>
          <w:rFonts w:asciiTheme="minorHAnsi" w:eastAsiaTheme="minorHAnsi" w:hAnsiTheme="minorHAnsi" w:cstheme="minorHAnsi"/>
          <w:color w:val="000000"/>
        </w:rPr>
        <w:t xml:space="preserve"> </w:t>
      </w:r>
      <w:r w:rsidR="00D21801">
        <w:rPr>
          <w:rFonts w:asciiTheme="minorHAnsi" w:eastAsiaTheme="minorHAnsi" w:hAnsiTheme="minorHAnsi" w:cstheme="minorHAnsi"/>
          <w:color w:val="000000"/>
        </w:rPr>
        <w:t xml:space="preserve">- </w:t>
      </w:r>
      <w:r w:rsidR="00660C6B">
        <w:rPr>
          <w:rFonts w:asciiTheme="minorHAnsi" w:eastAsiaTheme="minorHAnsi" w:hAnsiTheme="minorHAnsi" w:cstheme="minorHAnsi"/>
          <w:color w:val="000000"/>
        </w:rPr>
        <w:t>wybranym zestawem, o którym mowa w SWZ</w:t>
      </w:r>
      <w:r w:rsidRPr="001D245C">
        <w:rPr>
          <w:rFonts w:asciiTheme="minorHAnsi" w:eastAsiaTheme="minorHAnsi" w:hAnsiTheme="minorHAnsi" w:cstheme="minorHAnsi"/>
          <w:color w:val="000000"/>
        </w:rPr>
        <w:t>, nie dłużej jednak niż do 12 godzin serwisowych</w:t>
      </w:r>
      <w:r w:rsidR="00660C6B">
        <w:rPr>
          <w:rFonts w:asciiTheme="minorHAnsi" w:eastAsiaTheme="minorHAnsi" w:hAnsiTheme="minorHAnsi" w:cstheme="minorHAnsi"/>
          <w:color w:val="000000"/>
        </w:rPr>
        <w:t xml:space="preserve"> od chwili zgłoszenia</w:t>
      </w:r>
      <w:r w:rsidRPr="001D245C">
        <w:rPr>
          <w:rFonts w:asciiTheme="minorHAnsi" w:eastAsiaTheme="minorHAnsi" w:hAnsiTheme="minorHAnsi" w:cstheme="minorHAnsi"/>
          <w:color w:val="000000"/>
        </w:rPr>
        <w:t>).</w:t>
      </w:r>
    </w:p>
    <w:p w14:paraId="7CA7A6DA" w14:textId="79968722" w:rsidR="006B6130" w:rsidRPr="007317B4" w:rsidRDefault="006B6130" w:rsidP="007317B4">
      <w:pPr>
        <w:pStyle w:val="Akapitzlist"/>
        <w:numPr>
          <w:ilvl w:val="2"/>
          <w:numId w:val="10"/>
        </w:numPr>
        <w:jc w:val="both"/>
        <w:rPr>
          <w:rFonts w:asciiTheme="minorHAnsi" w:eastAsiaTheme="minorHAnsi" w:hAnsiTheme="minorHAnsi" w:cstheme="minorHAnsi"/>
          <w:color w:val="000000"/>
        </w:rPr>
      </w:pPr>
      <w:r w:rsidRPr="00DD1BCA">
        <w:rPr>
          <w:rFonts w:asciiTheme="minorHAnsi" w:eastAsiaTheme="minorHAnsi" w:hAnsiTheme="minorHAnsi" w:cstheme="minorHAnsi"/>
          <w:color w:val="000000"/>
        </w:rPr>
        <w:t xml:space="preserve">Zgłoszenie o priorytecie niekrytycznym tj. inne niż krytyczne, np. zmniejszenie wydajności Urządzenia – czas reakcji nie później niż w następnym dniu roboczym od dnia zgłoszenia, czas </w:t>
      </w:r>
      <w:r w:rsidR="00FB6ECB" w:rsidRPr="00DD1BCA">
        <w:rPr>
          <w:rFonts w:asciiTheme="minorHAnsi" w:eastAsiaTheme="minorHAnsi" w:hAnsiTheme="minorHAnsi" w:cstheme="minorHAnsi"/>
          <w:color w:val="000000"/>
        </w:rPr>
        <w:t xml:space="preserve">rozwiązania </w:t>
      </w:r>
      <w:r w:rsidRPr="00DD1BCA">
        <w:rPr>
          <w:rFonts w:asciiTheme="minorHAnsi" w:eastAsiaTheme="minorHAnsi" w:hAnsiTheme="minorHAnsi" w:cstheme="minorHAnsi"/>
          <w:color w:val="000000"/>
        </w:rPr>
        <w:t xml:space="preserve">do </w:t>
      </w:r>
      <w:r w:rsidR="0050119A" w:rsidRPr="00DD1BCA">
        <w:rPr>
          <w:rFonts w:asciiTheme="minorHAnsi" w:eastAsiaTheme="minorHAnsi" w:hAnsiTheme="minorHAnsi" w:cstheme="minorHAnsi"/>
          <w:color w:val="000000"/>
        </w:rPr>
        <w:t>[●]</w:t>
      </w:r>
      <w:r w:rsidRPr="00DD1BCA">
        <w:rPr>
          <w:rFonts w:asciiTheme="minorHAnsi" w:eastAsiaTheme="minorHAnsi" w:hAnsiTheme="minorHAnsi" w:cstheme="minorHAnsi"/>
          <w:color w:val="000000"/>
        </w:rPr>
        <w:t xml:space="preserve"> godzin serwisowych od </w:t>
      </w:r>
      <w:r w:rsidR="00660C6B" w:rsidRPr="00DD1BCA">
        <w:rPr>
          <w:rFonts w:asciiTheme="minorHAnsi" w:eastAsiaTheme="minorHAnsi" w:hAnsiTheme="minorHAnsi" w:cstheme="minorHAnsi"/>
          <w:color w:val="000000"/>
        </w:rPr>
        <w:t>momentu zgłoszenia do momentu całkowitego rozwiązania problemu lub zastosowania rozwiązania zastępczego</w:t>
      </w:r>
      <w:r w:rsidR="002E11AC" w:rsidRPr="00DD1BCA">
        <w:rPr>
          <w:rFonts w:asciiTheme="minorHAnsi" w:eastAsiaTheme="minorHAnsi" w:hAnsiTheme="minorHAnsi" w:cstheme="minorHAnsi"/>
          <w:color w:val="000000"/>
        </w:rPr>
        <w:t xml:space="preserve"> </w:t>
      </w:r>
      <w:r w:rsidR="000C1CFB" w:rsidRPr="00DD1BCA">
        <w:rPr>
          <w:rFonts w:asciiTheme="minorHAnsi" w:eastAsiaTheme="minorHAnsi" w:hAnsiTheme="minorHAnsi" w:cstheme="minorHAnsi"/>
          <w:color w:val="000000"/>
        </w:rPr>
        <w:t xml:space="preserve">- </w:t>
      </w:r>
      <w:r w:rsidR="0050119A" w:rsidRPr="00DD1BCA">
        <w:rPr>
          <w:rFonts w:asciiTheme="minorHAnsi" w:eastAsiaTheme="minorHAnsi" w:hAnsiTheme="minorHAnsi" w:cstheme="minorHAnsi"/>
          <w:color w:val="000000"/>
        </w:rPr>
        <w:t xml:space="preserve"> (zgodnie z ofertą Wykonawcy</w:t>
      </w:r>
      <w:r w:rsidR="00F177A5" w:rsidRPr="00DD1BCA">
        <w:rPr>
          <w:rFonts w:asciiTheme="minorHAnsi" w:eastAsiaTheme="minorHAnsi" w:hAnsiTheme="minorHAnsi" w:cstheme="minorHAnsi"/>
          <w:color w:val="000000"/>
        </w:rPr>
        <w:t xml:space="preserve"> – wybranym Zestawem, o którym mowa w SWZ</w:t>
      </w:r>
      <w:r w:rsidR="0050119A" w:rsidRPr="00DD1BCA">
        <w:rPr>
          <w:rFonts w:asciiTheme="minorHAnsi" w:eastAsiaTheme="minorHAnsi" w:hAnsiTheme="minorHAnsi" w:cstheme="minorHAnsi"/>
          <w:color w:val="000000"/>
        </w:rPr>
        <w:t xml:space="preserve"> nie dłużej jednak niż do 120 godzin serwisowych</w:t>
      </w:r>
      <w:r w:rsidR="00F177A5" w:rsidRPr="00DD1BCA">
        <w:rPr>
          <w:rFonts w:asciiTheme="minorHAnsi" w:eastAsiaTheme="minorHAnsi" w:hAnsiTheme="minorHAnsi" w:cstheme="minorHAnsi"/>
          <w:color w:val="000000"/>
        </w:rPr>
        <w:t xml:space="preserve"> od chwili zgłoszenia</w:t>
      </w:r>
      <w:r w:rsidR="0050119A" w:rsidRPr="00DD1BCA">
        <w:rPr>
          <w:rFonts w:asciiTheme="minorHAnsi" w:eastAsiaTheme="minorHAnsi" w:hAnsiTheme="minorHAnsi" w:cstheme="minorHAnsi"/>
          <w:color w:val="000000"/>
        </w:rPr>
        <w:t>)</w:t>
      </w:r>
      <w:r w:rsidR="00DD1BCA" w:rsidRPr="00DD1BCA">
        <w:rPr>
          <w:rFonts w:asciiTheme="minorHAnsi" w:eastAsiaTheme="minorHAnsi" w:hAnsiTheme="minorHAnsi" w:cstheme="minorHAnsi"/>
          <w:color w:val="000000"/>
        </w:rPr>
        <w:t>; przez rozwiązanie zastępcze rozumie się opis sposobu rozwiązania wraz z instrukcją jego wykonania przekazane w zgłoszeniu przez Wykonawcę, które po wykonaniu tymczasowo (do czasu całkowitego rozwiązania problemu) usuwa usterkę, skutki wystąpienia usterki albo je kompensuje z zachowaniem funkcjonalności, zaakceptowane przez Zamawiającego, przy czym takie rozwiązanie zastępcze nie może wiązać się z wzrostem wykorzystania pozostałej infrastruktury ani zwiększeniem obciążenia systemów teleinformatycznych Zamawiającego ani powodować nieuprawnionej ich modyfikacji lub utraty danych lub funkcjonalności.</w:t>
      </w:r>
    </w:p>
    <w:p w14:paraId="46B9060F" w14:textId="047E6571" w:rsidR="006B6130" w:rsidRPr="001D245C" w:rsidRDefault="006B6130"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 zobowiązany jest do realizowania czasów reakcji i napraw w godzinach</w:t>
      </w:r>
      <w:r w:rsidR="00F177A5">
        <w:rPr>
          <w:rFonts w:asciiTheme="minorHAnsi" w:eastAsiaTheme="minorHAnsi" w:hAnsiTheme="minorHAnsi" w:cstheme="minorHAnsi"/>
          <w:color w:val="000000"/>
        </w:rPr>
        <w:t xml:space="preserve"> serwisowych, przez które Zamawiający rozumie godziny</w:t>
      </w:r>
      <w:r w:rsidRPr="001D245C">
        <w:rPr>
          <w:rFonts w:asciiTheme="minorHAnsi" w:eastAsiaTheme="minorHAnsi" w:hAnsiTheme="minorHAnsi" w:cstheme="minorHAnsi"/>
          <w:color w:val="000000"/>
        </w:rPr>
        <w:t xml:space="preserve"> między 7.00 a 17.00 od</w:t>
      </w:r>
      <w:r w:rsidR="007F5BE2"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poniedziałku do piątku, z wyłączeniem dni ustawowo wolnych od pracy</w:t>
      </w:r>
      <w:r w:rsidR="00F177A5">
        <w:rPr>
          <w:rFonts w:asciiTheme="minorHAnsi" w:eastAsiaTheme="minorHAnsi" w:hAnsiTheme="minorHAnsi" w:cstheme="minorHAnsi"/>
          <w:color w:val="000000"/>
        </w:rPr>
        <w:t>.</w:t>
      </w:r>
    </w:p>
    <w:p w14:paraId="008E3ADC" w14:textId="152651A3" w:rsidR="001E1C8E" w:rsidRPr="001D245C" w:rsidRDefault="001E1C8E"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przypadku, gdy Wykonawca nie wykona obowiązku wynikającego z </w:t>
      </w:r>
      <w:r w:rsidR="00372761" w:rsidRPr="001D245C">
        <w:rPr>
          <w:rFonts w:asciiTheme="minorHAnsi" w:eastAsiaTheme="minorHAnsi" w:hAnsiTheme="minorHAnsi" w:cstheme="minorHAnsi"/>
          <w:color w:val="000000"/>
        </w:rPr>
        <w:t>pkt</w:t>
      </w:r>
      <w:r w:rsidRPr="001D245C">
        <w:rPr>
          <w:rFonts w:asciiTheme="minorHAnsi" w:eastAsiaTheme="minorHAnsi" w:hAnsiTheme="minorHAnsi" w:cstheme="minorHAnsi"/>
          <w:color w:val="000000"/>
        </w:rPr>
        <w:t xml:space="preserve">. </w:t>
      </w:r>
      <w:r w:rsidR="00B9790F" w:rsidRPr="001D245C">
        <w:rPr>
          <w:rFonts w:asciiTheme="minorHAnsi" w:eastAsiaTheme="minorHAnsi" w:hAnsiTheme="minorHAnsi" w:cstheme="minorHAnsi"/>
          <w:color w:val="000000"/>
        </w:rPr>
        <w:t>5.</w:t>
      </w:r>
      <w:r w:rsidRPr="001D245C">
        <w:rPr>
          <w:rFonts w:asciiTheme="minorHAnsi" w:eastAsiaTheme="minorHAnsi" w:hAnsiTheme="minorHAnsi" w:cstheme="minorHAnsi"/>
          <w:color w:val="000000"/>
        </w:rPr>
        <w:t>11:</w:t>
      </w:r>
    </w:p>
    <w:p w14:paraId="6B74CC88" w14:textId="1B54B71C" w:rsidR="001E1C8E" w:rsidRPr="001D245C" w:rsidRDefault="001E1C8E" w:rsidP="002E11AC">
      <w:pPr>
        <w:pStyle w:val="Akapitzlist"/>
        <w:numPr>
          <w:ilvl w:val="2"/>
          <w:numId w:val="10"/>
        </w:numPr>
        <w:autoSpaceDE w:val="0"/>
        <w:autoSpaceDN w:val="0"/>
        <w:adjustRightInd w:val="0"/>
        <w:spacing w:before="60" w:after="60" w:line="259" w:lineRule="auto"/>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Zamawiający ma prawo wypożyczyć, zainstalować i uruchomić na koszt Wykonawcy u dowolnego innego dostawcy urządzenie zastępcze, zachowując jednocześnie prawo do kary umownej i odszkodowania.</w:t>
      </w:r>
    </w:p>
    <w:p w14:paraId="7AD7699A" w14:textId="05B8BDC4" w:rsidR="001E1C8E" w:rsidRPr="001D245C" w:rsidRDefault="001E1C8E" w:rsidP="002E11AC">
      <w:pPr>
        <w:pStyle w:val="Akapitzlist"/>
        <w:numPr>
          <w:ilvl w:val="2"/>
          <w:numId w:val="10"/>
        </w:numPr>
        <w:autoSpaceDE w:val="0"/>
        <w:autoSpaceDN w:val="0"/>
        <w:adjustRightInd w:val="0"/>
        <w:spacing w:before="60" w:after="60" w:line="259" w:lineRule="auto"/>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Zamawiający ma prawo zlecić dowolnemu innemu dostawcy naprawę urządzenia, a kosztami naprawy obciążyć Wykonawcę zachowując jednocześnie prawo do kary umownej i odszkodowania.</w:t>
      </w:r>
    </w:p>
    <w:p w14:paraId="34FB296A" w14:textId="4EFBA8D3" w:rsidR="001E1C8E" w:rsidRPr="001D245C" w:rsidRDefault="001E1C8E"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przypadku wystąpienia okoliczności opisanych w </w:t>
      </w:r>
      <w:r w:rsidR="00372761" w:rsidRPr="001D245C">
        <w:rPr>
          <w:rFonts w:asciiTheme="minorHAnsi" w:eastAsiaTheme="minorHAnsi" w:hAnsiTheme="minorHAnsi" w:cstheme="minorHAnsi"/>
          <w:color w:val="000000"/>
        </w:rPr>
        <w:t>pkt</w:t>
      </w:r>
      <w:r w:rsidR="004706B9" w:rsidRPr="001D245C">
        <w:rPr>
          <w:rFonts w:asciiTheme="minorHAnsi" w:eastAsiaTheme="minorHAnsi" w:hAnsiTheme="minorHAnsi" w:cstheme="minorHAnsi"/>
          <w:color w:val="000000"/>
        </w:rPr>
        <w:t xml:space="preserve"> 5.13.1</w:t>
      </w:r>
      <w:r w:rsidRPr="001D245C">
        <w:rPr>
          <w:rFonts w:asciiTheme="minorHAnsi" w:eastAsiaTheme="minorHAnsi" w:hAnsiTheme="minorHAnsi" w:cstheme="minorHAnsi"/>
          <w:color w:val="000000"/>
        </w:rPr>
        <w:t xml:space="preserve"> </w:t>
      </w:r>
      <w:r w:rsidR="004706B9" w:rsidRPr="001D245C">
        <w:rPr>
          <w:rFonts w:asciiTheme="minorHAnsi" w:eastAsiaTheme="minorHAnsi" w:hAnsiTheme="minorHAnsi" w:cstheme="minorHAnsi"/>
          <w:color w:val="000000"/>
        </w:rPr>
        <w:t>lub</w:t>
      </w:r>
      <w:r w:rsidRPr="001D245C">
        <w:rPr>
          <w:rFonts w:asciiTheme="minorHAnsi" w:eastAsiaTheme="minorHAnsi" w:hAnsiTheme="minorHAnsi" w:cstheme="minorHAnsi"/>
          <w:color w:val="000000"/>
        </w:rPr>
        <w:t xml:space="preserve"> </w:t>
      </w:r>
      <w:r w:rsidR="004706B9" w:rsidRPr="001D245C">
        <w:rPr>
          <w:rFonts w:asciiTheme="minorHAnsi" w:eastAsiaTheme="minorHAnsi" w:hAnsiTheme="minorHAnsi" w:cstheme="minorHAnsi"/>
          <w:color w:val="000000"/>
        </w:rPr>
        <w:t xml:space="preserve">5.13.2 </w:t>
      </w:r>
      <w:r w:rsidRPr="001D245C">
        <w:rPr>
          <w:rFonts w:asciiTheme="minorHAnsi" w:eastAsiaTheme="minorHAnsi" w:hAnsiTheme="minorHAnsi" w:cstheme="minorHAnsi"/>
          <w:color w:val="000000"/>
        </w:rPr>
        <w:t>Zamawiający nie traci prawa do gwarancji.</w:t>
      </w:r>
    </w:p>
    <w:p w14:paraId="34B0BBE0" w14:textId="000656E7" w:rsidR="0053470B" w:rsidRPr="001D245C" w:rsidRDefault="0053470B"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ramach </w:t>
      </w:r>
      <w:r w:rsidR="0050119A" w:rsidRPr="001D245C">
        <w:rPr>
          <w:rFonts w:asciiTheme="minorHAnsi" w:eastAsiaTheme="minorHAnsi" w:hAnsiTheme="minorHAnsi" w:cstheme="minorHAnsi"/>
          <w:color w:val="000000"/>
        </w:rPr>
        <w:t xml:space="preserve">przywrócenia funkcjonalności </w:t>
      </w:r>
      <w:r w:rsidRPr="001D245C">
        <w:rPr>
          <w:rFonts w:asciiTheme="minorHAnsi" w:eastAsiaTheme="minorHAnsi" w:hAnsiTheme="minorHAnsi" w:cstheme="minorHAnsi"/>
          <w:color w:val="000000"/>
        </w:rPr>
        <w:t>Urządzenia Zamawiający dopuszcza możliwość wymiany przez Wykonawcę po uzgodnieniu z Zamawiającym poszczególnych elementów i podzespołów Urządzenia lub całego Urządzenia na nowe takie samo lub inne, o co najmniej takich samych parametrach, funkcjonalności i standardzie.</w:t>
      </w:r>
    </w:p>
    <w:p w14:paraId="7B24459B" w14:textId="5D9069F3" w:rsidR="0053470B" w:rsidRPr="001D245C" w:rsidRDefault="0053470B"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 przypadku, gdy z uwagi na awarię Urządzenia Wykonawca zapewnił urządzenie zastępcze, a naprawa dotkniętego awarią Urządzenia trwa dłużej niż 6 tygodni lub gdy ten sam element/podzespół/część Urządzenia będzie naprawiany trzykrotnie w okresie gwarancyjnym i nastąpi kolejna (czwarta) awaria, Zamawiający może żądać od Wykonawcy wymiany Urządzenia na nowe, takie samo lub inne, uzgodnione z Zamawiającym, w terminie 30 dni od zgłoszeni</w:t>
      </w:r>
      <w:r w:rsidR="00F177A5">
        <w:rPr>
          <w:rFonts w:asciiTheme="minorHAnsi" w:eastAsiaTheme="minorHAnsi" w:hAnsiTheme="minorHAnsi" w:cstheme="minorHAnsi"/>
          <w:color w:val="000000"/>
        </w:rPr>
        <w:t>a</w:t>
      </w:r>
      <w:r w:rsidRPr="001D245C">
        <w:rPr>
          <w:rFonts w:asciiTheme="minorHAnsi" w:eastAsiaTheme="minorHAnsi" w:hAnsiTheme="minorHAnsi" w:cstheme="minorHAnsi"/>
          <w:color w:val="000000"/>
        </w:rPr>
        <w:t xml:space="preserve"> takiego żądania przez Zamawiającego, </w:t>
      </w:r>
      <w:bookmarkStart w:id="6" w:name="_Hlk113271232"/>
      <w:r w:rsidRPr="001D245C">
        <w:rPr>
          <w:rFonts w:asciiTheme="minorHAnsi" w:eastAsiaTheme="minorHAnsi" w:hAnsiTheme="minorHAnsi" w:cstheme="minorHAnsi"/>
          <w:color w:val="000000"/>
        </w:rPr>
        <w:t>o co najmniej takich samych parametrach, funkcjonalności i standardzie</w:t>
      </w:r>
      <w:bookmarkEnd w:id="6"/>
      <w:r w:rsidRPr="001D245C">
        <w:rPr>
          <w:rFonts w:asciiTheme="minorHAnsi" w:eastAsiaTheme="minorHAnsi" w:hAnsiTheme="minorHAnsi" w:cstheme="minorHAnsi"/>
          <w:color w:val="000000"/>
        </w:rPr>
        <w:t>. Dostarczone w ramach wymiany Urządzenie musi być fabrycznie nowe</w:t>
      </w:r>
      <w:r w:rsidR="00315BE0">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tj. wyprodukowane nie wcześniej niż 6 miesięcy przed dostawą, wolne od wad, bez śladów używania i bez uszkodzeń, wprowadzone na rynek zgodnie z przepisami Ustawy o zużytym sprzęcie elektrycznym i elektronicznym z dnia 11 września 2015 r. (t.j. Dz. U. z 2022 r. poz. 1622) dostarczone Zamawiającemu w oryginalnych opakowaniach fabrycznych, zabezpieczających przed uszkodzeniem w trakcie transportu i składowania. W przypadku wymiany Urządzenia na nowe Wykonawca sporządzi protokół z wymiany.</w:t>
      </w:r>
    </w:p>
    <w:p w14:paraId="398F4538" w14:textId="3ECFA826" w:rsidR="0053470B" w:rsidRPr="001D245C" w:rsidRDefault="0053470B"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lastRenderedPageBreak/>
        <w:t>Wykonawca każdorazowo dostarczy Zamawiającemu sprawozdanie (raport) z naprawy Urządzenia, zawierający datę i godzinę zgłoszenia, informację</w:t>
      </w:r>
      <w:r w:rsidR="00315BE0">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co było przedmiotem naprawy. W przypadku przekroczenia limitów </w:t>
      </w:r>
      <w:r w:rsidR="0050119A" w:rsidRPr="001D245C">
        <w:rPr>
          <w:rFonts w:asciiTheme="minorHAnsi" w:eastAsiaTheme="minorHAnsi" w:hAnsiTheme="minorHAnsi" w:cstheme="minorHAnsi"/>
          <w:color w:val="000000"/>
        </w:rPr>
        <w:t xml:space="preserve">czasu przywrócenia funkcjonalności </w:t>
      </w:r>
      <w:r w:rsidRPr="001D245C">
        <w:rPr>
          <w:rFonts w:asciiTheme="minorHAnsi" w:eastAsiaTheme="minorHAnsi" w:hAnsiTheme="minorHAnsi" w:cstheme="minorHAnsi"/>
          <w:color w:val="000000"/>
        </w:rPr>
        <w:t xml:space="preserve">, wynikających z </w:t>
      </w:r>
      <w:r w:rsidR="00372761" w:rsidRPr="001D245C">
        <w:rPr>
          <w:rFonts w:asciiTheme="minorHAnsi" w:eastAsiaTheme="minorHAnsi" w:hAnsiTheme="minorHAnsi" w:cstheme="minorHAnsi"/>
          <w:color w:val="000000"/>
        </w:rPr>
        <w:t>pkt</w:t>
      </w:r>
      <w:r w:rsidRPr="001D245C">
        <w:rPr>
          <w:rFonts w:asciiTheme="minorHAnsi" w:eastAsiaTheme="minorHAnsi" w:hAnsiTheme="minorHAnsi" w:cstheme="minorHAnsi"/>
          <w:color w:val="000000"/>
        </w:rPr>
        <w:t>. 5.11, Wykonawca uwzględni w rzeczonym raporcie stosowne informacje w tym względzie.</w:t>
      </w:r>
    </w:p>
    <w:p w14:paraId="485F3D33" w14:textId="083D7C05" w:rsidR="0053470B" w:rsidRPr="001D245C" w:rsidRDefault="0053470B"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okresie trwania gwarancji i rękojmi Zamawiający ma prawo do instalowania, wymiany standardowych kart rozszerzeń/modułów i podzespołów (np. modułów optycznych itp.) oraz rozbudowy poszczególnych sprzętów/urządzeń oraz instalacji pobranych poprawek, aktualizacji, oprogramowania narzędziowego i nowych wersji systemu operacyjnego sprzętów/urządzeń (firmware) zgodnie z zasadami sztuki w tym zakresie przez wykwalifikowany personel Zamawiającego lub podmiotu zewnętrznego, któremu zleci te prace Zamawiający. </w:t>
      </w:r>
    </w:p>
    <w:p w14:paraId="7665E780" w14:textId="15AFA6B4" w:rsidR="001E1C8E" w:rsidRPr="001D245C" w:rsidRDefault="0053470B" w:rsidP="002E11AC">
      <w:pPr>
        <w:pStyle w:val="Akapitzlist"/>
        <w:numPr>
          <w:ilvl w:val="1"/>
          <w:numId w:val="10"/>
        </w:numPr>
        <w:autoSpaceDE w:val="0"/>
        <w:autoSpaceDN w:val="0"/>
        <w:adjustRightInd w:val="0"/>
        <w:spacing w:before="60" w:after="60" w:line="259" w:lineRule="auto"/>
        <w:ind w:left="567"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 przypadku awarii powodującej konieczność wymiany dysku</w:t>
      </w:r>
      <w:r w:rsidR="00DE5D29" w:rsidRPr="001D245C">
        <w:rPr>
          <w:rFonts w:asciiTheme="minorHAnsi" w:eastAsiaTheme="minorHAnsi" w:hAnsiTheme="minorHAnsi" w:cstheme="minorHAnsi"/>
          <w:color w:val="000000"/>
        </w:rPr>
        <w:t xml:space="preserve"> lub innego </w:t>
      </w:r>
      <w:r w:rsidR="00A137F0" w:rsidRPr="001D245C">
        <w:rPr>
          <w:rFonts w:asciiTheme="minorHAnsi" w:eastAsiaTheme="minorHAnsi" w:hAnsiTheme="minorHAnsi" w:cstheme="minorHAnsi"/>
          <w:color w:val="000000"/>
        </w:rPr>
        <w:t>nośnika</w:t>
      </w:r>
      <w:r w:rsidR="00DE5D29" w:rsidRPr="001D245C">
        <w:rPr>
          <w:rFonts w:asciiTheme="minorHAnsi" w:eastAsiaTheme="minorHAnsi" w:hAnsiTheme="minorHAnsi" w:cstheme="minorHAnsi"/>
          <w:color w:val="000000"/>
        </w:rPr>
        <w:t xml:space="preserve"> </w:t>
      </w:r>
      <w:r w:rsidR="00A137F0" w:rsidRPr="001D245C">
        <w:rPr>
          <w:rFonts w:asciiTheme="minorHAnsi" w:eastAsiaTheme="minorHAnsi" w:hAnsiTheme="minorHAnsi" w:cstheme="minorHAnsi"/>
          <w:color w:val="000000"/>
        </w:rPr>
        <w:t>danych</w:t>
      </w:r>
      <w:r w:rsidRPr="001D245C">
        <w:rPr>
          <w:rFonts w:asciiTheme="minorHAnsi" w:eastAsiaTheme="minorHAnsi" w:hAnsiTheme="minorHAnsi" w:cstheme="minorHAnsi"/>
          <w:color w:val="000000"/>
        </w:rPr>
        <w:t xml:space="preserve">, </w:t>
      </w:r>
      <w:r w:rsidR="00A137F0" w:rsidRPr="001D245C">
        <w:rPr>
          <w:rFonts w:asciiTheme="minorHAnsi" w:eastAsiaTheme="minorHAnsi" w:hAnsiTheme="minorHAnsi" w:cstheme="minorHAnsi"/>
          <w:color w:val="000000"/>
        </w:rPr>
        <w:t>uszkodzone nośniki pozostają w gestii Zamawiającego</w:t>
      </w:r>
      <w:r w:rsidR="00B12EEB" w:rsidRPr="001D245C">
        <w:rPr>
          <w:rFonts w:asciiTheme="minorHAnsi" w:eastAsiaTheme="minorHAnsi" w:hAnsiTheme="minorHAnsi" w:cstheme="minorHAnsi"/>
          <w:color w:val="000000"/>
        </w:rPr>
        <w:t>. Dotyczy to wyłącznie nośników, których wymontowanie nie narusza gwarancji producenta.</w:t>
      </w:r>
    </w:p>
    <w:p w14:paraId="135F92CA" w14:textId="77777777" w:rsidR="0077748A" w:rsidRPr="001D245C" w:rsidRDefault="0077748A" w:rsidP="002E11AC">
      <w:pPr>
        <w:autoSpaceDE w:val="0"/>
        <w:autoSpaceDN w:val="0"/>
        <w:adjustRightInd w:val="0"/>
        <w:spacing w:before="60" w:after="60" w:line="259" w:lineRule="auto"/>
        <w:jc w:val="both"/>
        <w:rPr>
          <w:rFonts w:asciiTheme="minorHAnsi" w:eastAsiaTheme="minorHAnsi" w:hAnsiTheme="minorHAnsi" w:cstheme="minorHAnsi"/>
          <w:color w:val="000000"/>
          <w:sz w:val="22"/>
          <w:szCs w:val="22"/>
        </w:rPr>
      </w:pPr>
    </w:p>
    <w:p w14:paraId="1A80F81B" w14:textId="73151B7E" w:rsidR="005943DF" w:rsidRPr="001D245C" w:rsidRDefault="00634129" w:rsidP="002E11AC">
      <w:pPr>
        <w:pStyle w:val="Akapitzlist"/>
        <w:numPr>
          <w:ilvl w:val="0"/>
          <w:numId w:val="10"/>
        </w:numPr>
        <w:autoSpaceDE w:val="0"/>
        <w:autoSpaceDN w:val="0"/>
        <w:adjustRightInd w:val="0"/>
        <w:spacing w:before="60" w:after="60" w:line="259" w:lineRule="auto"/>
        <w:ind w:left="426" w:hanging="426"/>
        <w:jc w:val="both"/>
        <w:rPr>
          <w:rFonts w:asciiTheme="minorHAnsi" w:eastAsiaTheme="minorHAnsi" w:hAnsiTheme="minorHAnsi" w:cstheme="minorHAnsi"/>
          <w:b/>
          <w:bCs/>
          <w:color w:val="000000"/>
        </w:rPr>
      </w:pPr>
      <w:r w:rsidRPr="001D245C">
        <w:rPr>
          <w:rFonts w:asciiTheme="minorHAnsi" w:eastAsiaTheme="minorHAnsi" w:hAnsiTheme="minorHAnsi" w:cstheme="minorHAnsi"/>
          <w:b/>
          <w:bCs/>
          <w:color w:val="000000"/>
        </w:rPr>
        <w:t xml:space="preserve">Przedmiot zamówienia </w:t>
      </w:r>
      <w:r w:rsidR="007827EB" w:rsidRPr="001D245C">
        <w:rPr>
          <w:rFonts w:asciiTheme="minorHAnsi" w:eastAsiaTheme="minorHAnsi" w:hAnsiTheme="minorHAnsi" w:cstheme="minorHAnsi"/>
          <w:b/>
          <w:bCs/>
          <w:color w:val="000000"/>
        </w:rPr>
        <w:t>–</w:t>
      </w:r>
      <w:r w:rsidR="00433006" w:rsidRPr="001D245C">
        <w:rPr>
          <w:rFonts w:asciiTheme="minorHAnsi" w:eastAsiaTheme="minorHAnsi" w:hAnsiTheme="minorHAnsi" w:cstheme="minorHAnsi"/>
          <w:b/>
          <w:bCs/>
          <w:color w:val="000000"/>
        </w:rPr>
        <w:t xml:space="preserve"> </w:t>
      </w:r>
      <w:r w:rsidRPr="001D245C">
        <w:rPr>
          <w:rFonts w:asciiTheme="minorHAnsi" w:eastAsiaTheme="minorHAnsi" w:hAnsiTheme="minorHAnsi" w:cstheme="minorHAnsi"/>
          <w:b/>
          <w:bCs/>
          <w:color w:val="000000"/>
        </w:rPr>
        <w:t>relokacj</w:t>
      </w:r>
      <w:r w:rsidR="00C57219" w:rsidRPr="001D245C">
        <w:rPr>
          <w:rFonts w:asciiTheme="minorHAnsi" w:eastAsiaTheme="minorHAnsi" w:hAnsiTheme="minorHAnsi" w:cstheme="minorHAnsi"/>
          <w:b/>
          <w:bCs/>
          <w:color w:val="000000"/>
        </w:rPr>
        <w:t>a</w:t>
      </w:r>
    </w:p>
    <w:p w14:paraId="0DFCD1C8" w14:textId="5134673E" w:rsidR="005943DF" w:rsidRPr="001D245C" w:rsidRDefault="007827EB"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Przedmiotem zamówienia jest </w:t>
      </w:r>
      <w:r w:rsidR="000F77AB" w:rsidRPr="001D245C">
        <w:rPr>
          <w:rFonts w:asciiTheme="minorHAnsi" w:eastAsiaTheme="minorHAnsi" w:hAnsiTheme="minorHAnsi" w:cstheme="minorHAnsi"/>
          <w:color w:val="000000"/>
        </w:rPr>
        <w:t>również</w:t>
      </w:r>
      <w:r w:rsidRPr="001D245C">
        <w:rPr>
          <w:rFonts w:asciiTheme="minorHAnsi" w:eastAsiaTheme="minorHAnsi" w:hAnsiTheme="minorHAnsi" w:cstheme="minorHAnsi"/>
          <w:color w:val="000000"/>
        </w:rPr>
        <w:t xml:space="preserve"> </w:t>
      </w:r>
      <w:r w:rsidR="00C91982" w:rsidRPr="001D245C">
        <w:rPr>
          <w:rFonts w:asciiTheme="minorHAnsi" w:eastAsiaTheme="minorHAnsi" w:hAnsiTheme="minorHAnsi" w:cstheme="minorHAnsi"/>
          <w:color w:val="000000"/>
        </w:rPr>
        <w:t>relokacj</w:t>
      </w:r>
      <w:r w:rsidR="00634129" w:rsidRPr="001D245C">
        <w:rPr>
          <w:rFonts w:asciiTheme="minorHAnsi" w:eastAsiaTheme="minorHAnsi" w:hAnsiTheme="minorHAnsi" w:cstheme="minorHAnsi"/>
          <w:color w:val="000000"/>
        </w:rPr>
        <w:t>a</w:t>
      </w:r>
      <w:r w:rsidR="00C91982" w:rsidRPr="001D245C">
        <w:rPr>
          <w:rFonts w:asciiTheme="minorHAnsi" w:eastAsiaTheme="minorHAnsi" w:hAnsiTheme="minorHAnsi" w:cstheme="minorHAnsi"/>
          <w:color w:val="000000"/>
        </w:rPr>
        <w:t xml:space="preserve"> </w:t>
      </w:r>
      <w:r w:rsidR="002F40B4" w:rsidRPr="001D245C">
        <w:rPr>
          <w:rFonts w:asciiTheme="minorHAnsi" w:hAnsiTheme="minorHAnsi" w:cstheme="minorHAnsi"/>
          <w:lang w:eastAsia="pl-PL"/>
        </w:rPr>
        <w:t>jednego z modułów HSM</w:t>
      </w:r>
      <w:r w:rsidR="00C829C8" w:rsidRPr="001D245C">
        <w:rPr>
          <w:rFonts w:asciiTheme="minorHAnsi" w:hAnsiTheme="minorHAnsi" w:cstheme="minorHAnsi"/>
          <w:lang w:eastAsia="pl-PL"/>
        </w:rPr>
        <w:t xml:space="preserve"> (nr seryjny </w:t>
      </w:r>
      <w:bookmarkStart w:id="7" w:name="_Hlk129705128"/>
      <w:r w:rsidR="00C829C8" w:rsidRPr="001D245C">
        <w:rPr>
          <w:rFonts w:asciiTheme="minorHAnsi" w:hAnsiTheme="minorHAnsi" w:cstheme="minorHAnsi"/>
          <w:lang w:eastAsia="pl-PL"/>
        </w:rPr>
        <w:t xml:space="preserve">urządzenia, które ma być relokowane </w:t>
      </w:r>
      <w:bookmarkEnd w:id="7"/>
      <w:r w:rsidR="00C829C8" w:rsidRPr="001D245C">
        <w:rPr>
          <w:rFonts w:asciiTheme="minorHAnsi" w:hAnsiTheme="minorHAnsi" w:cstheme="minorHAnsi"/>
          <w:lang w:eastAsia="pl-PL"/>
        </w:rPr>
        <w:t>zostanie wskazany przez Zamawiającego w zawiadomieniu, o którym mowa w pkt 6.3 poniżej)</w:t>
      </w:r>
      <w:r w:rsidR="00D34BF3" w:rsidRPr="001D245C">
        <w:rPr>
          <w:rFonts w:asciiTheme="minorHAnsi" w:eastAsiaTheme="minorHAnsi" w:hAnsiTheme="minorHAnsi" w:cstheme="minorHAnsi"/>
          <w:color w:val="000000"/>
        </w:rPr>
        <w:t xml:space="preserve">, </w:t>
      </w:r>
      <w:r w:rsidR="009C3971" w:rsidRPr="001D245C">
        <w:rPr>
          <w:rFonts w:asciiTheme="minorHAnsi" w:eastAsiaTheme="minorHAnsi" w:hAnsiTheme="minorHAnsi" w:cstheme="minorHAnsi"/>
          <w:color w:val="000000"/>
        </w:rPr>
        <w:t>co obejmuje</w:t>
      </w:r>
      <w:r w:rsidR="005943DF" w:rsidRPr="001D245C">
        <w:rPr>
          <w:rFonts w:asciiTheme="minorHAnsi" w:eastAsiaTheme="minorHAnsi" w:hAnsiTheme="minorHAnsi" w:cstheme="minorHAnsi"/>
          <w:color w:val="000000"/>
        </w:rPr>
        <w:t xml:space="preserve">: </w:t>
      </w:r>
    </w:p>
    <w:p w14:paraId="3202B068" w14:textId="32CFFFF0" w:rsidR="007D424D" w:rsidRPr="001D245C" w:rsidRDefault="005943DF"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przygotowanie </w:t>
      </w:r>
      <w:r w:rsidR="007D424D" w:rsidRPr="001D245C">
        <w:rPr>
          <w:rFonts w:asciiTheme="minorHAnsi" w:eastAsiaTheme="minorHAnsi" w:hAnsiTheme="minorHAnsi" w:cstheme="minorHAnsi"/>
          <w:color w:val="000000"/>
        </w:rPr>
        <w:t xml:space="preserve">i zorganizowanie </w:t>
      </w:r>
      <w:r w:rsidRPr="001D245C">
        <w:rPr>
          <w:rFonts w:asciiTheme="minorHAnsi" w:eastAsiaTheme="minorHAnsi" w:hAnsiTheme="minorHAnsi" w:cstheme="minorHAnsi"/>
          <w:color w:val="000000"/>
        </w:rPr>
        <w:t>transportu</w:t>
      </w:r>
      <w:r w:rsidR="007D424D" w:rsidRPr="001D245C">
        <w:rPr>
          <w:rFonts w:asciiTheme="minorHAnsi" w:eastAsiaTheme="minorHAnsi" w:hAnsiTheme="minorHAnsi" w:cstheme="minorHAnsi"/>
          <w:color w:val="000000"/>
        </w:rPr>
        <w:t xml:space="preserve">, w tym </w:t>
      </w:r>
      <w:r w:rsidR="00DE6C87" w:rsidRPr="001D245C">
        <w:rPr>
          <w:rFonts w:asciiTheme="minorHAnsi" w:eastAsiaTheme="minorHAnsi" w:hAnsiTheme="minorHAnsi" w:cstheme="minorHAnsi"/>
          <w:color w:val="000000"/>
        </w:rPr>
        <w:t xml:space="preserve">ubezpieczenie do pełnej wartości odtworzeniowej, </w:t>
      </w:r>
      <w:r w:rsidR="007D424D" w:rsidRPr="001D245C">
        <w:rPr>
          <w:rFonts w:asciiTheme="minorHAnsi" w:eastAsiaTheme="minorHAnsi" w:hAnsiTheme="minorHAnsi" w:cstheme="minorHAnsi"/>
          <w:color w:val="000000"/>
        </w:rPr>
        <w:t>zapewnienie niezbędnych opakowań</w:t>
      </w:r>
      <w:r w:rsidR="00DE6C87" w:rsidRPr="001D245C">
        <w:rPr>
          <w:rFonts w:asciiTheme="minorHAnsi" w:eastAsiaTheme="minorHAnsi" w:hAnsiTheme="minorHAnsi" w:cstheme="minorHAnsi"/>
          <w:color w:val="000000"/>
        </w:rPr>
        <w:t xml:space="preserve"> itp. oraz zabezpieczenie dróg transportowych</w:t>
      </w:r>
      <w:r w:rsidR="007D424D" w:rsidRPr="001D245C">
        <w:rPr>
          <w:rFonts w:asciiTheme="minorHAnsi" w:eastAsiaTheme="minorHAnsi" w:hAnsiTheme="minorHAnsi" w:cstheme="minorHAnsi"/>
          <w:color w:val="000000"/>
        </w:rPr>
        <w:t>;</w:t>
      </w:r>
    </w:p>
    <w:p w14:paraId="6DBE809B" w14:textId="69525F23" w:rsidR="00475B88" w:rsidRPr="001D245C" w:rsidRDefault="00475B88"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demontaż </w:t>
      </w:r>
      <w:r w:rsidR="002F40B4" w:rsidRPr="001D245C">
        <w:rPr>
          <w:rFonts w:asciiTheme="minorHAnsi" w:hAnsiTheme="minorHAnsi" w:cstheme="minorHAnsi"/>
          <w:lang w:eastAsia="pl-PL"/>
        </w:rPr>
        <w:t>modułu HSM</w:t>
      </w:r>
      <w:r w:rsidR="002F40B4"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(szaf</w:t>
      </w:r>
      <w:r w:rsidR="002F40B4" w:rsidRPr="001D245C">
        <w:rPr>
          <w:rFonts w:asciiTheme="minorHAnsi" w:eastAsiaTheme="minorHAnsi" w:hAnsiTheme="minorHAnsi" w:cstheme="minorHAnsi"/>
          <w:color w:val="000000"/>
        </w:rPr>
        <w:t>a</w:t>
      </w:r>
      <w:r w:rsidRPr="001D245C">
        <w:rPr>
          <w:rFonts w:asciiTheme="minorHAnsi" w:eastAsiaTheme="minorHAnsi" w:hAnsiTheme="minorHAnsi" w:cstheme="minorHAnsi"/>
          <w:color w:val="000000"/>
        </w:rPr>
        <w:t xml:space="preserve"> nie podlega relokacji);</w:t>
      </w:r>
    </w:p>
    <w:p w14:paraId="290B40C1" w14:textId="0DD0F98B" w:rsidR="005943DF" w:rsidRPr="001D245C" w:rsidRDefault="005943DF"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transport</w:t>
      </w:r>
      <w:r w:rsidR="007D424D" w:rsidRPr="001D245C">
        <w:rPr>
          <w:rFonts w:asciiTheme="minorHAnsi" w:eastAsiaTheme="minorHAnsi" w:hAnsiTheme="minorHAnsi" w:cstheme="minorHAnsi"/>
          <w:color w:val="000000"/>
        </w:rPr>
        <w:t xml:space="preserve"> </w:t>
      </w:r>
      <w:r w:rsidR="002F40B4" w:rsidRPr="001D245C">
        <w:rPr>
          <w:rFonts w:asciiTheme="minorHAnsi" w:hAnsiTheme="minorHAnsi" w:cstheme="minorHAnsi"/>
          <w:lang w:eastAsia="pl-PL"/>
        </w:rPr>
        <w:t>modułu HSM</w:t>
      </w:r>
      <w:r w:rsidR="007827EB" w:rsidRPr="001D245C">
        <w:rPr>
          <w:rFonts w:asciiTheme="minorHAnsi" w:eastAsiaTheme="minorHAnsi" w:hAnsiTheme="minorHAnsi" w:cstheme="minorHAnsi"/>
          <w:color w:val="000000"/>
        </w:rPr>
        <w:t xml:space="preserve"> </w:t>
      </w:r>
      <w:r w:rsidR="00376855" w:rsidRPr="001D245C">
        <w:rPr>
          <w:rFonts w:asciiTheme="minorHAnsi" w:eastAsiaTheme="minorHAnsi" w:hAnsiTheme="minorHAnsi" w:cstheme="minorHAnsi"/>
          <w:color w:val="000000"/>
        </w:rPr>
        <w:t xml:space="preserve">przez wykwalifikowany personel </w:t>
      </w:r>
      <w:r w:rsidRPr="001D245C">
        <w:rPr>
          <w:rFonts w:asciiTheme="minorHAnsi" w:eastAsiaTheme="minorHAnsi" w:hAnsiTheme="minorHAnsi" w:cstheme="minorHAnsi"/>
          <w:color w:val="000000"/>
        </w:rPr>
        <w:t>(</w:t>
      </w:r>
      <w:r w:rsidR="007D424D" w:rsidRPr="001D245C">
        <w:rPr>
          <w:rFonts w:asciiTheme="minorHAnsi" w:eastAsiaTheme="minorHAnsi" w:hAnsiTheme="minorHAnsi" w:cstheme="minorHAnsi"/>
          <w:color w:val="000000"/>
        </w:rPr>
        <w:t xml:space="preserve">pakowanie, </w:t>
      </w:r>
      <w:r w:rsidRPr="001D245C">
        <w:rPr>
          <w:rFonts w:asciiTheme="minorHAnsi" w:eastAsiaTheme="minorHAnsi" w:hAnsiTheme="minorHAnsi" w:cstheme="minorHAnsi"/>
          <w:color w:val="000000"/>
        </w:rPr>
        <w:t>przenoszenie, przewożenie przy użyciu specjalistycznego sprzętu);</w:t>
      </w:r>
    </w:p>
    <w:p w14:paraId="3BB9DD39" w14:textId="39CB8CEE" w:rsidR="009C3971" w:rsidRPr="001D245C" w:rsidRDefault="006D34C4"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montaż </w:t>
      </w:r>
      <w:r w:rsidR="002F40B4" w:rsidRPr="001D245C">
        <w:rPr>
          <w:rFonts w:asciiTheme="minorHAnsi" w:hAnsiTheme="minorHAnsi" w:cstheme="minorHAnsi"/>
          <w:lang w:eastAsia="pl-PL"/>
        </w:rPr>
        <w:t xml:space="preserve">modułu HSM </w:t>
      </w:r>
      <w:r w:rsidRPr="001D245C">
        <w:rPr>
          <w:rFonts w:asciiTheme="minorHAnsi" w:eastAsiaTheme="minorHAnsi" w:hAnsiTheme="minorHAnsi" w:cstheme="minorHAnsi"/>
          <w:color w:val="000000"/>
        </w:rPr>
        <w:t xml:space="preserve">w </w:t>
      </w:r>
      <w:r w:rsidR="00315BE0">
        <w:rPr>
          <w:rFonts w:asciiTheme="minorHAnsi" w:eastAsiaTheme="minorHAnsi" w:hAnsiTheme="minorHAnsi" w:cstheme="minorHAnsi"/>
          <w:color w:val="000000"/>
        </w:rPr>
        <w:t xml:space="preserve">posiadanej przez Zamawiającego </w:t>
      </w:r>
      <w:r w:rsidRPr="001D245C">
        <w:rPr>
          <w:rFonts w:asciiTheme="minorHAnsi" w:eastAsiaTheme="minorHAnsi" w:hAnsiTheme="minorHAnsi" w:cstheme="minorHAnsi"/>
          <w:color w:val="000000"/>
        </w:rPr>
        <w:t>dedykowan</w:t>
      </w:r>
      <w:r w:rsidR="002F40B4" w:rsidRPr="001D245C">
        <w:rPr>
          <w:rFonts w:asciiTheme="minorHAnsi" w:eastAsiaTheme="minorHAnsi" w:hAnsiTheme="minorHAnsi" w:cstheme="minorHAnsi"/>
          <w:color w:val="000000"/>
        </w:rPr>
        <w:t>ej</w:t>
      </w:r>
      <w:r w:rsidRPr="001D245C">
        <w:rPr>
          <w:rFonts w:asciiTheme="minorHAnsi" w:eastAsiaTheme="minorHAnsi" w:hAnsiTheme="minorHAnsi" w:cstheme="minorHAnsi"/>
          <w:color w:val="000000"/>
        </w:rPr>
        <w:t xml:space="preserve"> szaf</w:t>
      </w:r>
      <w:r w:rsidR="002F40B4" w:rsidRPr="001D245C">
        <w:rPr>
          <w:rFonts w:asciiTheme="minorHAnsi" w:eastAsiaTheme="minorHAnsi" w:hAnsiTheme="minorHAnsi" w:cstheme="minorHAnsi"/>
          <w:color w:val="000000"/>
        </w:rPr>
        <w:t>ie typu Rack,</w:t>
      </w:r>
      <w:r w:rsidRPr="001D245C">
        <w:rPr>
          <w:rFonts w:asciiTheme="minorHAnsi" w:eastAsiaTheme="minorHAnsi" w:hAnsiTheme="minorHAnsi" w:cstheme="minorHAnsi"/>
          <w:color w:val="000000"/>
        </w:rPr>
        <w:t xml:space="preserve"> znajdując</w:t>
      </w:r>
      <w:r w:rsidR="002F40B4" w:rsidRPr="001D245C">
        <w:rPr>
          <w:rFonts w:asciiTheme="minorHAnsi" w:eastAsiaTheme="minorHAnsi" w:hAnsiTheme="minorHAnsi" w:cstheme="minorHAnsi"/>
          <w:color w:val="000000"/>
        </w:rPr>
        <w:t>ej</w:t>
      </w:r>
      <w:r w:rsidRPr="001D245C">
        <w:rPr>
          <w:rFonts w:asciiTheme="minorHAnsi" w:eastAsiaTheme="minorHAnsi" w:hAnsiTheme="minorHAnsi" w:cstheme="minorHAnsi"/>
          <w:color w:val="000000"/>
        </w:rPr>
        <w:t xml:space="preserve"> się </w:t>
      </w:r>
      <w:r w:rsidR="005943DF" w:rsidRPr="001D245C">
        <w:rPr>
          <w:rFonts w:asciiTheme="minorHAnsi" w:eastAsiaTheme="minorHAnsi" w:hAnsiTheme="minorHAnsi" w:cstheme="minorHAnsi"/>
          <w:color w:val="000000"/>
        </w:rPr>
        <w:t xml:space="preserve">w nowej lokalizacji </w:t>
      </w:r>
      <w:r w:rsidR="009C3971" w:rsidRPr="001D245C">
        <w:rPr>
          <w:rFonts w:asciiTheme="minorHAnsi" w:eastAsiaTheme="minorHAnsi" w:hAnsiTheme="minorHAnsi" w:cstheme="minorHAnsi"/>
          <w:color w:val="000000"/>
        </w:rPr>
        <w:t>na terenie</w:t>
      </w:r>
      <w:r w:rsidR="00315BE0">
        <w:rPr>
          <w:rFonts w:asciiTheme="minorHAnsi" w:eastAsiaTheme="minorHAnsi" w:hAnsiTheme="minorHAnsi" w:cstheme="minorHAnsi"/>
          <w:color w:val="000000"/>
        </w:rPr>
        <w:t xml:space="preserve"> województwa mazowieckiego</w:t>
      </w:r>
      <w:r w:rsidRPr="001D245C">
        <w:rPr>
          <w:rFonts w:asciiTheme="minorHAnsi" w:eastAsiaTheme="minorHAnsi" w:hAnsiTheme="minorHAnsi" w:cstheme="minorHAnsi"/>
          <w:color w:val="000000"/>
        </w:rPr>
        <w:t xml:space="preserve">; </w:t>
      </w:r>
    </w:p>
    <w:p w14:paraId="213D0975" w14:textId="595B40E7" w:rsidR="00A57DA4" w:rsidRPr="001D245C" w:rsidRDefault="00072A14"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instalacja, </w:t>
      </w:r>
      <w:r w:rsidR="00BF4608" w:rsidRPr="001D245C">
        <w:rPr>
          <w:rFonts w:asciiTheme="minorHAnsi" w:eastAsiaTheme="minorHAnsi" w:hAnsiTheme="minorHAnsi" w:cstheme="minorHAnsi"/>
          <w:color w:val="000000"/>
        </w:rPr>
        <w:t xml:space="preserve">uruchomienie i </w:t>
      </w:r>
      <w:r w:rsidR="00376855" w:rsidRPr="001D245C">
        <w:rPr>
          <w:rFonts w:asciiTheme="minorHAnsi" w:eastAsiaTheme="minorHAnsi" w:hAnsiTheme="minorHAnsi" w:cstheme="minorHAnsi"/>
          <w:color w:val="000000"/>
        </w:rPr>
        <w:t xml:space="preserve">sprawdzenie poprawności działania </w:t>
      </w:r>
      <w:r w:rsidR="002F40B4" w:rsidRPr="001D245C">
        <w:rPr>
          <w:rFonts w:asciiTheme="minorHAnsi" w:hAnsiTheme="minorHAnsi" w:cstheme="minorHAnsi"/>
          <w:lang w:eastAsia="pl-PL"/>
        </w:rPr>
        <w:t>modułu HSM</w:t>
      </w:r>
      <w:r w:rsidR="007827EB" w:rsidRPr="001D245C">
        <w:rPr>
          <w:rFonts w:asciiTheme="minorHAnsi" w:eastAsiaTheme="minorHAnsi" w:hAnsiTheme="minorHAnsi" w:cstheme="minorHAnsi"/>
          <w:color w:val="000000"/>
        </w:rPr>
        <w:t xml:space="preserve"> </w:t>
      </w:r>
      <w:r w:rsidR="00376855" w:rsidRPr="001D245C">
        <w:rPr>
          <w:rFonts w:asciiTheme="minorHAnsi" w:eastAsiaTheme="minorHAnsi" w:hAnsiTheme="minorHAnsi" w:cstheme="minorHAnsi"/>
          <w:color w:val="000000"/>
        </w:rPr>
        <w:t>w nowej lokalizacji</w:t>
      </w:r>
      <w:r w:rsidR="00A57DA4" w:rsidRPr="001D245C">
        <w:rPr>
          <w:rFonts w:asciiTheme="minorHAnsi" w:eastAsiaTheme="minorHAnsi" w:hAnsiTheme="minorHAnsi" w:cstheme="minorHAnsi"/>
          <w:color w:val="000000"/>
        </w:rPr>
        <w:t>; w razie stwierdzenia uszkodzeń lub błędów, odpowiednio naprawa lub wymiana na koszt i ryzyko Wykonawcy</w:t>
      </w:r>
      <w:r w:rsidR="00BF4608" w:rsidRPr="001D245C">
        <w:rPr>
          <w:rFonts w:asciiTheme="minorHAnsi" w:eastAsiaTheme="minorHAnsi" w:hAnsiTheme="minorHAnsi" w:cstheme="minorHAnsi"/>
          <w:color w:val="000000"/>
        </w:rPr>
        <w:t xml:space="preserve"> oraz ponowne uruchomienie i sprawdzenie poprawności działania</w:t>
      </w:r>
      <w:r w:rsidR="00A57DA4" w:rsidRPr="001D245C">
        <w:rPr>
          <w:rFonts w:asciiTheme="minorHAnsi" w:eastAsiaTheme="minorHAnsi" w:hAnsiTheme="minorHAnsi" w:cstheme="minorHAnsi"/>
          <w:color w:val="000000"/>
        </w:rPr>
        <w:t>;</w:t>
      </w:r>
      <w:r w:rsidRPr="001D245C">
        <w:rPr>
          <w:rFonts w:asciiTheme="minorHAnsi" w:eastAsiaTheme="minorHAnsi" w:hAnsiTheme="minorHAnsi" w:cstheme="minorHAnsi"/>
          <w:color w:val="000000"/>
        </w:rPr>
        <w:t xml:space="preserve"> czynności te </w:t>
      </w:r>
      <w:r w:rsidRPr="001D245C">
        <w:rPr>
          <w:rFonts w:asciiTheme="minorHAnsi" w:hAnsiTheme="minorHAnsi" w:cstheme="minorHAnsi"/>
          <w:lang w:eastAsia="pl-PL"/>
        </w:rPr>
        <w:t>muszą zakończyć się w ciągu</w:t>
      </w:r>
      <w:r w:rsidRPr="001D245C">
        <w:rPr>
          <w:rFonts w:asciiTheme="minorHAnsi" w:eastAsiaTheme="minorHAnsi" w:hAnsiTheme="minorHAnsi" w:cstheme="minorHAnsi"/>
          <w:color w:val="000000"/>
        </w:rPr>
        <w:t xml:space="preserve"> 14 dni od wyłączenia na potrzeby relokacji;</w:t>
      </w:r>
    </w:p>
    <w:p w14:paraId="35B8BB7E" w14:textId="0FEF242E" w:rsidR="00A06857" w:rsidRPr="001D245C" w:rsidRDefault="00A06857"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rekonfiguracja</w:t>
      </w:r>
      <w:r w:rsidR="00956311" w:rsidRPr="001D245C">
        <w:rPr>
          <w:rFonts w:asciiTheme="minorHAnsi" w:eastAsiaTheme="minorHAnsi" w:hAnsiTheme="minorHAnsi" w:cstheme="minorHAnsi"/>
          <w:color w:val="000000"/>
        </w:rPr>
        <w:t xml:space="preserve"> </w:t>
      </w:r>
      <w:r w:rsidR="002F40B4" w:rsidRPr="001D245C">
        <w:rPr>
          <w:rFonts w:asciiTheme="minorHAnsi" w:eastAsiaTheme="minorHAnsi" w:hAnsiTheme="minorHAnsi" w:cstheme="minorHAnsi"/>
          <w:color w:val="000000"/>
        </w:rPr>
        <w:t>modułów HSM</w:t>
      </w:r>
      <w:r w:rsidR="00BF4608" w:rsidRPr="001D245C">
        <w:rPr>
          <w:rFonts w:asciiTheme="minorHAnsi" w:hAnsiTheme="minorHAnsi" w:cstheme="minorHAnsi"/>
          <w:lang w:eastAsia="pl-PL"/>
        </w:rPr>
        <w:t xml:space="preserve"> (w razie potrzeby)</w:t>
      </w:r>
      <w:r w:rsidRPr="001D245C">
        <w:rPr>
          <w:rFonts w:asciiTheme="minorHAnsi" w:hAnsiTheme="minorHAnsi" w:cstheme="minorHAnsi"/>
          <w:lang w:eastAsia="pl-PL"/>
        </w:rPr>
        <w:t xml:space="preserve">; nowa konfiguracja nie może powodować zatrzymania </w:t>
      </w:r>
      <w:r w:rsidR="00D12F73" w:rsidRPr="001D245C">
        <w:rPr>
          <w:rFonts w:asciiTheme="minorHAnsi" w:hAnsiTheme="minorHAnsi" w:cstheme="minorHAnsi"/>
          <w:lang w:eastAsia="pl-PL"/>
        </w:rPr>
        <w:t xml:space="preserve">działania </w:t>
      </w:r>
      <w:r w:rsidR="00EF2835" w:rsidRPr="001D245C">
        <w:rPr>
          <w:rFonts w:asciiTheme="minorHAnsi" w:hAnsiTheme="minorHAnsi" w:cstheme="minorHAnsi"/>
          <w:lang w:eastAsia="pl-PL"/>
        </w:rPr>
        <w:t xml:space="preserve">usług </w:t>
      </w:r>
      <w:r w:rsidRPr="001D245C">
        <w:rPr>
          <w:rFonts w:asciiTheme="minorHAnsi" w:hAnsiTheme="minorHAnsi" w:cstheme="minorHAnsi"/>
          <w:lang w:eastAsia="pl-PL"/>
        </w:rPr>
        <w:t>w obu ośrodkach (dotychczasowym i nowym)</w:t>
      </w:r>
      <w:r w:rsidRPr="001D245C">
        <w:rPr>
          <w:rFonts w:asciiTheme="minorHAnsi" w:eastAsiaTheme="minorHAnsi" w:hAnsiTheme="minorHAnsi" w:cstheme="minorHAnsi"/>
          <w:color w:val="000000"/>
        </w:rPr>
        <w:t>;</w:t>
      </w:r>
    </w:p>
    <w:p w14:paraId="0925019A" w14:textId="54F3CC9C" w:rsidR="006F4622" w:rsidRPr="001D245C" w:rsidRDefault="00DE6C87"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opracowanie dokumentacji powdrożeniowej</w:t>
      </w:r>
      <w:r w:rsidR="006F4622" w:rsidRPr="001D245C">
        <w:rPr>
          <w:rFonts w:asciiTheme="minorHAnsi" w:eastAsiaTheme="minorHAnsi" w:hAnsiTheme="minorHAnsi" w:cstheme="minorHAnsi"/>
          <w:color w:val="000000"/>
        </w:rPr>
        <w:t>, zawierającej co najmniej następujące informacje:</w:t>
      </w:r>
    </w:p>
    <w:p w14:paraId="6BBB2F6F" w14:textId="5E321F8B" w:rsidR="006F4622" w:rsidRPr="001D245C" w:rsidRDefault="006F4622"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konfiguracja </w:t>
      </w:r>
      <w:r w:rsidR="002F40B4" w:rsidRPr="001D245C">
        <w:rPr>
          <w:rFonts w:asciiTheme="minorHAnsi" w:eastAsiaTheme="minorHAnsi" w:hAnsiTheme="minorHAnsi" w:cstheme="minorHAnsi"/>
          <w:color w:val="000000"/>
        </w:rPr>
        <w:t>środowiska</w:t>
      </w:r>
      <w:r w:rsidRPr="001D245C">
        <w:rPr>
          <w:rFonts w:asciiTheme="minorHAnsi" w:eastAsiaTheme="minorHAnsi" w:hAnsiTheme="minorHAnsi" w:cstheme="minorHAnsi"/>
          <w:color w:val="000000"/>
        </w:rPr>
        <w:t xml:space="preserve"> </w:t>
      </w:r>
      <w:r w:rsidR="00A57DA4" w:rsidRPr="001D245C">
        <w:rPr>
          <w:rFonts w:asciiTheme="minorHAnsi" w:eastAsiaTheme="minorHAnsi" w:hAnsiTheme="minorHAnsi" w:cstheme="minorHAnsi"/>
          <w:color w:val="000000"/>
        </w:rPr>
        <w:t xml:space="preserve">przed i </w:t>
      </w:r>
      <w:r w:rsidRPr="001D245C">
        <w:rPr>
          <w:rFonts w:asciiTheme="minorHAnsi" w:eastAsiaTheme="minorHAnsi" w:hAnsiTheme="minorHAnsi" w:cstheme="minorHAnsi"/>
          <w:color w:val="000000"/>
        </w:rPr>
        <w:t>po relokacji;</w:t>
      </w:r>
    </w:p>
    <w:p w14:paraId="1F223F64" w14:textId="2488CFA8" w:rsidR="006F4622" w:rsidRPr="001D245C" w:rsidRDefault="006F4622" w:rsidP="002E11AC">
      <w:pPr>
        <w:pStyle w:val="Akapitzlist"/>
        <w:numPr>
          <w:ilvl w:val="3"/>
          <w:numId w:val="10"/>
        </w:numPr>
        <w:autoSpaceDE w:val="0"/>
        <w:autoSpaceDN w:val="0"/>
        <w:adjustRightInd w:val="0"/>
        <w:spacing w:before="60" w:after="60" w:line="259" w:lineRule="auto"/>
        <w:ind w:left="1843" w:hanging="862"/>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wyniki testów</w:t>
      </w:r>
      <w:r w:rsidR="002F40B4" w:rsidRPr="001D245C">
        <w:rPr>
          <w:rFonts w:asciiTheme="minorHAnsi" w:eastAsiaTheme="minorHAnsi" w:hAnsiTheme="minorHAnsi" w:cstheme="minorHAnsi"/>
          <w:color w:val="000000"/>
        </w:rPr>
        <w:t xml:space="preserve"> środowiska po relokacji</w:t>
      </w:r>
      <w:r w:rsidRPr="001D245C">
        <w:rPr>
          <w:rFonts w:asciiTheme="minorHAnsi" w:eastAsiaTheme="minorHAnsi" w:hAnsiTheme="minorHAnsi" w:cstheme="minorHAnsi"/>
          <w:color w:val="000000"/>
        </w:rPr>
        <w:t xml:space="preserve">, sprawdzających podstawowe funkcje </w:t>
      </w:r>
      <w:r w:rsidR="002F40B4" w:rsidRPr="001D245C">
        <w:rPr>
          <w:rFonts w:asciiTheme="minorHAnsi" w:eastAsiaTheme="minorHAnsi" w:hAnsiTheme="minorHAnsi" w:cstheme="minorHAnsi"/>
          <w:color w:val="000000"/>
        </w:rPr>
        <w:t>Urządzeń</w:t>
      </w:r>
      <w:r w:rsidR="00A57DA4" w:rsidRPr="001D245C">
        <w:rPr>
          <w:rFonts w:asciiTheme="minorHAnsi" w:eastAsiaTheme="minorHAnsi" w:hAnsiTheme="minorHAnsi" w:cstheme="minorHAnsi"/>
          <w:color w:val="000000"/>
        </w:rPr>
        <w:t>.</w:t>
      </w:r>
    </w:p>
    <w:p w14:paraId="12F453F8" w14:textId="6F34387C" w:rsidR="00A57DA4" w:rsidRPr="001D245C" w:rsidRDefault="00BF4608"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weryfikacja i aktualizacja</w:t>
      </w:r>
      <w:r w:rsidR="006F4622" w:rsidRPr="001D245C">
        <w:rPr>
          <w:rFonts w:asciiTheme="minorHAnsi" w:eastAsiaTheme="minorHAnsi" w:hAnsiTheme="minorHAnsi" w:cstheme="minorHAnsi"/>
          <w:color w:val="000000"/>
        </w:rPr>
        <w:t xml:space="preserve"> procedury pracy </w:t>
      </w:r>
      <w:r w:rsidR="009D2BBF" w:rsidRPr="001D245C">
        <w:rPr>
          <w:rFonts w:asciiTheme="minorHAnsi" w:eastAsiaTheme="minorHAnsi" w:hAnsiTheme="minorHAnsi" w:cstheme="minorHAnsi"/>
          <w:color w:val="000000"/>
        </w:rPr>
        <w:t xml:space="preserve">w trybie </w:t>
      </w:r>
      <w:r w:rsidR="006F4622" w:rsidRPr="001D245C">
        <w:rPr>
          <w:rFonts w:asciiTheme="minorHAnsi" w:eastAsiaTheme="minorHAnsi" w:hAnsiTheme="minorHAnsi" w:cstheme="minorHAnsi"/>
          <w:color w:val="000000"/>
        </w:rPr>
        <w:t>dwuośrodkow</w:t>
      </w:r>
      <w:r w:rsidR="009D2BBF" w:rsidRPr="001D245C">
        <w:rPr>
          <w:rFonts w:asciiTheme="minorHAnsi" w:eastAsiaTheme="minorHAnsi" w:hAnsiTheme="minorHAnsi" w:cstheme="minorHAnsi"/>
          <w:color w:val="000000"/>
        </w:rPr>
        <w:t>ym</w:t>
      </w:r>
      <w:r w:rsidR="000B3072" w:rsidRPr="001D245C">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 xml:space="preserve">tj. </w:t>
      </w:r>
      <w:r w:rsidR="000B3072" w:rsidRPr="001D245C">
        <w:rPr>
          <w:rFonts w:asciiTheme="minorHAnsi" w:eastAsiaTheme="minorHAnsi" w:hAnsiTheme="minorHAnsi" w:cstheme="minorHAnsi"/>
          <w:color w:val="000000"/>
        </w:rPr>
        <w:t xml:space="preserve">umożliwiającej sprawne </w:t>
      </w:r>
      <w:r w:rsidR="006F4622" w:rsidRPr="001D245C">
        <w:rPr>
          <w:rFonts w:asciiTheme="minorHAnsi" w:eastAsiaTheme="minorHAnsi" w:hAnsiTheme="minorHAnsi" w:cstheme="minorHAnsi"/>
          <w:color w:val="000000"/>
        </w:rPr>
        <w:t>przełączani</w:t>
      </w:r>
      <w:r w:rsidR="000B3072" w:rsidRPr="001D245C">
        <w:rPr>
          <w:rFonts w:asciiTheme="minorHAnsi" w:eastAsiaTheme="minorHAnsi" w:hAnsiTheme="minorHAnsi" w:cstheme="minorHAnsi"/>
          <w:color w:val="000000"/>
        </w:rPr>
        <w:t>e</w:t>
      </w:r>
      <w:r w:rsidR="006F4622" w:rsidRPr="001D245C">
        <w:rPr>
          <w:rFonts w:asciiTheme="minorHAnsi" w:eastAsiaTheme="minorHAnsi" w:hAnsiTheme="minorHAnsi" w:cstheme="minorHAnsi"/>
          <w:color w:val="000000"/>
        </w:rPr>
        <w:t xml:space="preserve"> </w:t>
      </w:r>
      <w:r w:rsidR="00A57DA4" w:rsidRPr="001D245C">
        <w:rPr>
          <w:rFonts w:asciiTheme="minorHAnsi" w:eastAsiaTheme="minorHAnsi" w:hAnsiTheme="minorHAnsi" w:cstheme="minorHAnsi"/>
          <w:color w:val="000000"/>
        </w:rPr>
        <w:t>między obu ośrodkami (dotychczasowym i nowym)</w:t>
      </w:r>
      <w:r w:rsidR="00C46ECF" w:rsidRPr="001D245C">
        <w:rPr>
          <w:rFonts w:asciiTheme="minorHAnsi" w:eastAsiaTheme="minorHAnsi" w:hAnsiTheme="minorHAnsi" w:cstheme="minorHAnsi"/>
          <w:color w:val="000000"/>
        </w:rPr>
        <w:t xml:space="preserve">; </w:t>
      </w:r>
    </w:p>
    <w:p w14:paraId="60292B34" w14:textId="080FE52E" w:rsidR="006F4622" w:rsidRPr="001D245C" w:rsidRDefault="00A57DA4"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przeprowadzenie </w:t>
      </w:r>
      <w:r w:rsidR="006F4622" w:rsidRPr="001D245C">
        <w:rPr>
          <w:rFonts w:asciiTheme="minorHAnsi" w:eastAsiaTheme="minorHAnsi" w:hAnsiTheme="minorHAnsi" w:cstheme="minorHAnsi"/>
          <w:color w:val="000000"/>
        </w:rPr>
        <w:t xml:space="preserve">testów </w:t>
      </w:r>
      <w:r w:rsidRPr="001D245C">
        <w:rPr>
          <w:rFonts w:asciiTheme="minorHAnsi" w:eastAsiaTheme="minorHAnsi" w:hAnsiTheme="minorHAnsi" w:cstheme="minorHAnsi"/>
          <w:color w:val="000000"/>
        </w:rPr>
        <w:t xml:space="preserve">przełączania, zgodnie z procedurą, o której mowa w </w:t>
      </w:r>
      <w:r w:rsidR="00372761" w:rsidRPr="001D245C">
        <w:rPr>
          <w:rFonts w:asciiTheme="minorHAnsi" w:eastAsiaTheme="minorHAnsi" w:hAnsiTheme="minorHAnsi" w:cstheme="minorHAnsi"/>
          <w:color w:val="000000"/>
        </w:rPr>
        <w:t>pkt</w:t>
      </w:r>
      <w:r w:rsidRPr="001D245C">
        <w:rPr>
          <w:rFonts w:asciiTheme="minorHAnsi" w:eastAsiaTheme="minorHAnsi" w:hAnsiTheme="minorHAnsi" w:cstheme="minorHAnsi"/>
          <w:color w:val="000000"/>
        </w:rPr>
        <w:t xml:space="preserve"> 6.1.</w:t>
      </w:r>
      <w:r w:rsidR="00D12F73" w:rsidRPr="001D245C">
        <w:rPr>
          <w:rFonts w:asciiTheme="minorHAnsi" w:eastAsiaTheme="minorHAnsi" w:hAnsiTheme="minorHAnsi" w:cstheme="minorHAnsi"/>
          <w:color w:val="000000"/>
        </w:rPr>
        <w:t>8</w:t>
      </w:r>
      <w:r w:rsidR="00D67F9A" w:rsidRPr="001D245C">
        <w:rPr>
          <w:rFonts w:asciiTheme="minorHAnsi" w:eastAsiaTheme="minorHAnsi" w:hAnsiTheme="minorHAnsi" w:cstheme="minorHAnsi"/>
          <w:color w:val="000000"/>
        </w:rPr>
        <w:t xml:space="preserve"> (wymagany pozytywny wynik testów).</w:t>
      </w:r>
    </w:p>
    <w:p w14:paraId="11C682DA" w14:textId="52B51BCC" w:rsidR="0012268A" w:rsidRPr="001D245C" w:rsidRDefault="0012268A"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Celem relokacj</w:t>
      </w:r>
      <w:r w:rsidR="007827EB" w:rsidRPr="001D245C">
        <w:rPr>
          <w:rFonts w:asciiTheme="minorHAnsi" w:eastAsiaTheme="minorHAnsi" w:hAnsiTheme="minorHAnsi" w:cstheme="minorHAnsi"/>
          <w:color w:val="000000"/>
        </w:rPr>
        <w:t xml:space="preserve">i jest </w:t>
      </w:r>
      <w:r w:rsidRPr="001D245C">
        <w:rPr>
          <w:rFonts w:asciiTheme="minorHAnsi" w:eastAsiaTheme="minorHAnsi" w:hAnsiTheme="minorHAnsi" w:cstheme="minorHAnsi"/>
          <w:color w:val="000000"/>
        </w:rPr>
        <w:t xml:space="preserve">uruchomienie </w:t>
      </w:r>
      <w:r w:rsidR="005E1332" w:rsidRPr="001D245C">
        <w:rPr>
          <w:rFonts w:asciiTheme="minorHAnsi" w:eastAsiaTheme="minorHAnsi" w:hAnsiTheme="minorHAnsi" w:cstheme="minorHAnsi"/>
          <w:color w:val="000000"/>
        </w:rPr>
        <w:t>modułów</w:t>
      </w:r>
      <w:r w:rsidRPr="001D245C">
        <w:rPr>
          <w:rFonts w:asciiTheme="minorHAnsi" w:eastAsiaTheme="minorHAnsi" w:hAnsiTheme="minorHAnsi" w:cstheme="minorHAnsi"/>
          <w:color w:val="000000"/>
        </w:rPr>
        <w:t xml:space="preserve"> w trybie dwuośrodkowym</w:t>
      </w:r>
      <w:r w:rsidR="00D852FE" w:rsidRPr="001D245C">
        <w:rPr>
          <w:rFonts w:asciiTheme="minorHAnsi" w:eastAsiaTheme="minorHAnsi" w:hAnsiTheme="minorHAnsi" w:cstheme="minorHAnsi"/>
          <w:color w:val="000000"/>
        </w:rPr>
        <w:t xml:space="preserve"> w nowej lokalizacji</w:t>
      </w:r>
      <w:r w:rsidRPr="001D245C">
        <w:rPr>
          <w:rFonts w:asciiTheme="minorHAnsi" w:eastAsiaTheme="minorHAnsi" w:hAnsiTheme="minorHAnsi" w:cstheme="minorHAnsi"/>
          <w:color w:val="000000"/>
        </w:rPr>
        <w:t>.</w:t>
      </w:r>
    </w:p>
    <w:p w14:paraId="7B08BEBA" w14:textId="6A8B947B" w:rsidR="00981711" w:rsidRPr="001D245C" w:rsidRDefault="00981711"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lastRenderedPageBreak/>
        <w:t>Miejscem, do którego ma nastąpić relokacja jest obiekt znajdujący się na terenie Rzeczpospolitej Polskiej, wskazany w zawiadomieniu przesłanym Wykonawcy w formie pisemnej albo w formie elektronicznej</w:t>
      </w:r>
      <w:r w:rsidR="003509A9" w:rsidRPr="001D245C">
        <w:rPr>
          <w:rFonts w:asciiTheme="minorHAnsi" w:eastAsiaTheme="minorHAnsi" w:hAnsiTheme="minorHAnsi" w:cstheme="minorHAnsi"/>
          <w:color w:val="000000"/>
        </w:rPr>
        <w:t xml:space="preserve">, wystosowanym przez Zamawiającego </w:t>
      </w:r>
      <w:bookmarkStart w:id="8" w:name="_Hlk132890381"/>
      <w:bookmarkStart w:id="9" w:name="_Hlk125097404"/>
      <w:r w:rsidR="00CB3D10" w:rsidRPr="001D245C">
        <w:rPr>
          <w:rFonts w:asciiTheme="minorHAnsi" w:eastAsiaTheme="minorHAnsi" w:hAnsiTheme="minorHAnsi" w:cstheme="minorHAnsi"/>
          <w:color w:val="000000"/>
        </w:rPr>
        <w:t>przed dniem przypadającym</w:t>
      </w:r>
      <w:r w:rsidR="002803A4" w:rsidRPr="001D245C">
        <w:rPr>
          <w:rFonts w:asciiTheme="minorHAnsi" w:eastAsiaTheme="minorHAnsi" w:hAnsiTheme="minorHAnsi" w:cstheme="minorHAnsi"/>
          <w:color w:val="000000"/>
        </w:rPr>
        <w:t xml:space="preserve"> </w:t>
      </w:r>
      <w:bookmarkEnd w:id="8"/>
      <w:r w:rsidR="002803A4" w:rsidRPr="001D245C">
        <w:rPr>
          <w:rFonts w:asciiTheme="minorHAnsi" w:eastAsiaTheme="minorHAnsi" w:hAnsiTheme="minorHAnsi" w:cstheme="minorHAnsi"/>
          <w:color w:val="000000"/>
        </w:rPr>
        <w:t>12 miesięcy od protokolarnego odbioru dostawy Urządzeń bez zastrzeżeń</w:t>
      </w:r>
      <w:r w:rsidRPr="001D245C">
        <w:rPr>
          <w:rFonts w:asciiTheme="minorHAnsi" w:eastAsiaTheme="minorHAnsi" w:hAnsiTheme="minorHAnsi" w:cstheme="minorHAnsi"/>
          <w:color w:val="000000"/>
        </w:rPr>
        <w:t>.</w:t>
      </w:r>
      <w:bookmarkEnd w:id="9"/>
    </w:p>
    <w:p w14:paraId="20869722" w14:textId="608F772F" w:rsidR="00715B69" w:rsidRPr="001D245C" w:rsidRDefault="00715B69"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Termin realizacji </w:t>
      </w:r>
      <w:r w:rsidR="00871EFE" w:rsidRPr="001D245C">
        <w:rPr>
          <w:rFonts w:asciiTheme="minorHAnsi" w:eastAsiaTheme="minorHAnsi" w:hAnsiTheme="minorHAnsi" w:cstheme="minorHAnsi"/>
          <w:color w:val="000000"/>
        </w:rPr>
        <w:t xml:space="preserve">relokacji </w:t>
      </w:r>
      <w:r w:rsidRPr="001D245C">
        <w:rPr>
          <w:rFonts w:asciiTheme="minorHAnsi" w:eastAsiaTheme="minorHAnsi" w:hAnsiTheme="minorHAnsi" w:cstheme="minorHAnsi"/>
          <w:color w:val="000000"/>
        </w:rPr>
        <w:t>wynosi:</w:t>
      </w:r>
    </w:p>
    <w:p w14:paraId="6660C9BE" w14:textId="1CCC99FA" w:rsidR="00715B69" w:rsidRPr="001D245C" w:rsidRDefault="00715B69"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uruchomieni</w:t>
      </w:r>
      <w:r w:rsidR="003509A9" w:rsidRPr="001D245C">
        <w:rPr>
          <w:rFonts w:asciiTheme="minorHAnsi" w:eastAsiaTheme="minorHAnsi" w:hAnsiTheme="minorHAnsi" w:cstheme="minorHAnsi"/>
          <w:color w:val="000000"/>
        </w:rPr>
        <w:t>e</w:t>
      </w:r>
      <w:r w:rsidRPr="001D245C">
        <w:rPr>
          <w:rFonts w:asciiTheme="minorHAnsi" w:eastAsiaTheme="minorHAnsi" w:hAnsiTheme="minorHAnsi" w:cstheme="minorHAnsi"/>
          <w:color w:val="000000"/>
        </w:rPr>
        <w:t xml:space="preserve"> </w:t>
      </w:r>
      <w:r w:rsidR="00B55C3D" w:rsidRPr="001D245C">
        <w:rPr>
          <w:rFonts w:asciiTheme="minorHAnsi" w:eastAsiaTheme="minorHAnsi" w:hAnsiTheme="minorHAnsi" w:cstheme="minorHAnsi"/>
          <w:color w:val="000000"/>
        </w:rPr>
        <w:t>modułu</w:t>
      </w:r>
      <w:r w:rsidRPr="001D245C">
        <w:rPr>
          <w:rFonts w:asciiTheme="minorHAnsi" w:eastAsiaTheme="minorHAnsi" w:hAnsiTheme="minorHAnsi" w:cstheme="minorHAnsi"/>
          <w:color w:val="000000"/>
        </w:rPr>
        <w:t xml:space="preserve"> w trybie</w:t>
      </w:r>
      <w:r w:rsidR="00B55C3D" w:rsidRPr="001D245C">
        <w:rPr>
          <w:rFonts w:asciiTheme="minorHAnsi" w:eastAsiaTheme="minorHAnsi" w:hAnsiTheme="minorHAnsi" w:cstheme="minorHAnsi"/>
          <w:color w:val="000000"/>
        </w:rPr>
        <w:t xml:space="preserve"> pracy</w:t>
      </w:r>
      <w:r w:rsidRPr="001D245C">
        <w:rPr>
          <w:rFonts w:asciiTheme="minorHAnsi" w:eastAsiaTheme="minorHAnsi" w:hAnsiTheme="minorHAnsi" w:cstheme="minorHAnsi"/>
          <w:color w:val="000000"/>
        </w:rPr>
        <w:t xml:space="preserve"> dwuośrodkow</w:t>
      </w:r>
      <w:r w:rsidR="00B55C3D" w:rsidRPr="001D245C">
        <w:rPr>
          <w:rFonts w:asciiTheme="minorHAnsi" w:eastAsiaTheme="minorHAnsi" w:hAnsiTheme="minorHAnsi" w:cstheme="minorHAnsi"/>
          <w:color w:val="000000"/>
        </w:rPr>
        <w:t>ej</w:t>
      </w:r>
      <w:r w:rsidRPr="001D245C">
        <w:rPr>
          <w:rFonts w:asciiTheme="minorHAnsi" w:eastAsiaTheme="minorHAnsi" w:hAnsiTheme="minorHAnsi" w:cstheme="minorHAnsi"/>
          <w:color w:val="000000"/>
        </w:rPr>
        <w:t xml:space="preserve"> w nowej lokalizacji</w:t>
      </w:r>
      <w:r w:rsidR="00D67F9A" w:rsidRPr="001D245C">
        <w:rPr>
          <w:rFonts w:asciiTheme="minorHAnsi" w:eastAsiaTheme="minorHAnsi" w:hAnsiTheme="minorHAnsi" w:cstheme="minorHAnsi"/>
          <w:color w:val="000000"/>
        </w:rPr>
        <w:t xml:space="preserve"> – 45 dni od otrzymania przez Wykonawcę </w:t>
      </w:r>
      <w:r w:rsidR="00981711" w:rsidRPr="001D245C">
        <w:rPr>
          <w:rFonts w:asciiTheme="minorHAnsi" w:eastAsiaTheme="minorHAnsi" w:hAnsiTheme="minorHAnsi" w:cstheme="minorHAnsi"/>
          <w:color w:val="000000"/>
        </w:rPr>
        <w:t>zawiadomienia</w:t>
      </w:r>
      <w:r w:rsidR="003509A9" w:rsidRPr="001D245C">
        <w:rPr>
          <w:rFonts w:asciiTheme="minorHAnsi" w:eastAsiaTheme="minorHAnsi" w:hAnsiTheme="minorHAnsi" w:cstheme="minorHAnsi"/>
          <w:color w:val="000000"/>
        </w:rPr>
        <w:t xml:space="preserve">, o którym mowa w </w:t>
      </w:r>
      <w:r w:rsidR="00372761" w:rsidRPr="001D245C">
        <w:rPr>
          <w:rFonts w:asciiTheme="minorHAnsi" w:eastAsiaTheme="minorHAnsi" w:hAnsiTheme="minorHAnsi" w:cstheme="minorHAnsi"/>
          <w:color w:val="000000"/>
        </w:rPr>
        <w:t>pkt</w:t>
      </w:r>
      <w:r w:rsidR="003509A9" w:rsidRPr="001D245C">
        <w:rPr>
          <w:rFonts w:asciiTheme="minorHAnsi" w:eastAsiaTheme="minorHAnsi" w:hAnsiTheme="minorHAnsi" w:cstheme="minorHAnsi"/>
          <w:color w:val="000000"/>
        </w:rPr>
        <w:t xml:space="preserve"> 6.3 powyżej</w:t>
      </w:r>
      <w:r w:rsidR="00871EFE" w:rsidRPr="001D245C">
        <w:rPr>
          <w:rFonts w:asciiTheme="minorHAnsi" w:eastAsiaTheme="minorHAnsi" w:hAnsiTheme="minorHAnsi" w:cstheme="minorHAnsi"/>
          <w:color w:val="000000"/>
        </w:rPr>
        <w:t>;</w:t>
      </w:r>
    </w:p>
    <w:p w14:paraId="2A28686C" w14:textId="2B41062E" w:rsidR="00715B69" w:rsidRPr="001D245C" w:rsidRDefault="00D67F9A" w:rsidP="002E11AC">
      <w:pPr>
        <w:pStyle w:val="Akapitzlist"/>
        <w:numPr>
          <w:ilvl w:val="2"/>
          <w:numId w:val="10"/>
        </w:numPr>
        <w:autoSpaceDE w:val="0"/>
        <w:autoSpaceDN w:val="0"/>
        <w:adjustRightInd w:val="0"/>
        <w:spacing w:before="60" w:after="60" w:line="259" w:lineRule="auto"/>
        <w:ind w:left="992" w:hanging="567"/>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opracowanie i dostarczenie dokumentacji powdrożeniowej oraz zaktualizowanej </w:t>
      </w:r>
      <w:r w:rsidR="008C05CA" w:rsidRPr="001D245C">
        <w:rPr>
          <w:rFonts w:asciiTheme="minorHAnsi" w:eastAsiaTheme="minorHAnsi" w:hAnsiTheme="minorHAnsi" w:cstheme="minorHAnsi"/>
          <w:color w:val="000000"/>
        </w:rPr>
        <w:t>dokumentacji utrzymaniowej</w:t>
      </w:r>
      <w:r w:rsidRPr="001D245C">
        <w:rPr>
          <w:rFonts w:asciiTheme="minorHAnsi" w:eastAsiaTheme="minorHAnsi" w:hAnsiTheme="minorHAnsi" w:cstheme="minorHAnsi"/>
          <w:color w:val="000000"/>
        </w:rPr>
        <w:t xml:space="preserve">, w oryginale (2 egz.) oraz w postaci elektronicznej (plik .doc lub .docx), wraz z wygenerowanymi w postaci elektronicznej wynikami testów przełączania i ich wydrukami – </w:t>
      </w:r>
      <w:r w:rsidR="00715B69" w:rsidRPr="001D245C">
        <w:rPr>
          <w:rFonts w:asciiTheme="minorHAnsi" w:eastAsiaTheme="minorHAnsi" w:hAnsiTheme="minorHAnsi" w:cstheme="minorHAnsi"/>
          <w:color w:val="000000"/>
        </w:rPr>
        <w:t xml:space="preserve">14 dni od daty uruchomienia </w:t>
      </w:r>
      <w:r w:rsidR="00B55C3D" w:rsidRPr="001D245C">
        <w:rPr>
          <w:rFonts w:asciiTheme="minorHAnsi" w:eastAsiaTheme="minorHAnsi" w:hAnsiTheme="minorHAnsi" w:cstheme="minorHAnsi"/>
          <w:color w:val="000000"/>
        </w:rPr>
        <w:t xml:space="preserve">modułu </w:t>
      </w:r>
      <w:r w:rsidR="00E92116">
        <w:rPr>
          <w:rFonts w:asciiTheme="minorHAnsi" w:eastAsiaTheme="minorHAnsi" w:hAnsiTheme="minorHAnsi" w:cstheme="minorHAnsi"/>
          <w:color w:val="000000"/>
        </w:rPr>
        <w:t xml:space="preserve">do pracy w trybie dwuośrodkowym </w:t>
      </w:r>
      <w:r w:rsidR="00715B69" w:rsidRPr="001D245C">
        <w:rPr>
          <w:rFonts w:asciiTheme="minorHAnsi" w:eastAsiaTheme="minorHAnsi" w:hAnsiTheme="minorHAnsi" w:cstheme="minorHAnsi"/>
          <w:color w:val="000000"/>
        </w:rPr>
        <w:t>w nowej lokalizacji, potwierdzonego pozytywną weryfikacją przez Zamawiającego</w:t>
      </w:r>
      <w:r w:rsidRPr="001D245C">
        <w:rPr>
          <w:rFonts w:asciiTheme="minorHAnsi" w:eastAsiaTheme="minorHAnsi" w:hAnsiTheme="minorHAnsi" w:cstheme="minorHAnsi"/>
          <w:color w:val="000000"/>
        </w:rPr>
        <w:t>.</w:t>
      </w:r>
    </w:p>
    <w:p w14:paraId="2AA89B72" w14:textId="2D814407" w:rsidR="00D852FE" w:rsidRPr="001D245C" w:rsidRDefault="00D852F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O planowanym terminie </w:t>
      </w:r>
      <w:r w:rsidR="00072A14" w:rsidRPr="001D245C">
        <w:rPr>
          <w:rFonts w:asciiTheme="minorHAnsi" w:eastAsiaTheme="minorHAnsi" w:hAnsiTheme="minorHAnsi" w:cstheme="minorHAnsi"/>
          <w:color w:val="000000"/>
        </w:rPr>
        <w:t>wy</w:t>
      </w:r>
      <w:r w:rsidRPr="001D245C">
        <w:rPr>
          <w:rFonts w:asciiTheme="minorHAnsi" w:eastAsiaTheme="minorHAnsi" w:hAnsiTheme="minorHAnsi" w:cstheme="minorHAnsi"/>
          <w:color w:val="000000"/>
        </w:rPr>
        <w:t>łączenia</w:t>
      </w:r>
      <w:r w:rsidR="00D67F9A" w:rsidRPr="001D245C">
        <w:rPr>
          <w:rFonts w:asciiTheme="minorHAnsi" w:eastAsiaTheme="minorHAnsi" w:hAnsiTheme="minorHAnsi" w:cstheme="minorHAnsi"/>
          <w:color w:val="000000"/>
        </w:rPr>
        <w:t xml:space="preserve"> </w:t>
      </w:r>
      <w:r w:rsidR="008C05CA" w:rsidRPr="001D245C">
        <w:rPr>
          <w:rFonts w:asciiTheme="minorHAnsi" w:eastAsiaTheme="minorHAnsi" w:hAnsiTheme="minorHAnsi" w:cstheme="minorHAnsi"/>
          <w:color w:val="000000"/>
        </w:rPr>
        <w:t>modułu HSM</w:t>
      </w:r>
      <w:r w:rsidRPr="001D245C">
        <w:rPr>
          <w:rFonts w:asciiTheme="minorHAnsi" w:eastAsiaTheme="minorHAnsi" w:hAnsiTheme="minorHAnsi" w:cstheme="minorHAnsi"/>
          <w:color w:val="000000"/>
        </w:rPr>
        <w:t xml:space="preserve"> </w:t>
      </w:r>
      <w:r w:rsidR="00475B88" w:rsidRPr="001D245C">
        <w:rPr>
          <w:rFonts w:asciiTheme="minorHAnsi" w:eastAsiaTheme="minorHAnsi" w:hAnsiTheme="minorHAnsi" w:cstheme="minorHAnsi"/>
          <w:color w:val="000000"/>
        </w:rPr>
        <w:t>na potrzeby</w:t>
      </w:r>
      <w:r w:rsidRPr="001D245C">
        <w:rPr>
          <w:rFonts w:asciiTheme="minorHAnsi" w:eastAsiaTheme="minorHAnsi" w:hAnsiTheme="minorHAnsi" w:cstheme="minorHAnsi"/>
          <w:color w:val="000000"/>
        </w:rPr>
        <w:t xml:space="preserve"> relokacji, Wykonawca poinformuje Zamawiającego z wyprzedzeniem co najmniej 14 dni.</w:t>
      </w:r>
    </w:p>
    <w:p w14:paraId="049C8038" w14:textId="43B24164" w:rsidR="0012268A" w:rsidRPr="001D245C" w:rsidRDefault="00B539D6"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Wykonawca</w:t>
      </w:r>
      <w:r w:rsidRPr="001D245C" w:rsidDel="00981711">
        <w:rPr>
          <w:rFonts w:asciiTheme="minorHAnsi" w:eastAsiaTheme="minorHAnsi" w:hAnsiTheme="minorHAnsi" w:cstheme="minorHAnsi"/>
          <w:color w:val="000000"/>
        </w:rPr>
        <w:t xml:space="preserve"> </w:t>
      </w:r>
      <w:r w:rsidRPr="001D245C">
        <w:rPr>
          <w:rFonts w:asciiTheme="minorHAnsi" w:eastAsiaTheme="minorHAnsi" w:hAnsiTheme="minorHAnsi" w:cstheme="minorHAnsi"/>
          <w:color w:val="000000"/>
        </w:rPr>
        <w:t>dokona relokacji</w:t>
      </w:r>
      <w:r w:rsidR="0012268A" w:rsidRPr="001D245C">
        <w:rPr>
          <w:rFonts w:asciiTheme="minorHAnsi" w:eastAsiaTheme="minorHAnsi" w:hAnsiTheme="minorHAnsi" w:cstheme="minorHAnsi"/>
          <w:color w:val="000000"/>
        </w:rPr>
        <w:t xml:space="preserve"> na </w:t>
      </w:r>
      <w:r w:rsidRPr="001D245C">
        <w:rPr>
          <w:rFonts w:asciiTheme="minorHAnsi" w:eastAsiaTheme="minorHAnsi" w:hAnsiTheme="minorHAnsi" w:cstheme="minorHAnsi"/>
          <w:color w:val="000000"/>
        </w:rPr>
        <w:t xml:space="preserve">własne </w:t>
      </w:r>
      <w:r w:rsidR="0012268A" w:rsidRPr="001D245C">
        <w:rPr>
          <w:rFonts w:asciiTheme="minorHAnsi" w:eastAsiaTheme="minorHAnsi" w:hAnsiTheme="minorHAnsi" w:cstheme="minorHAnsi"/>
          <w:color w:val="000000"/>
        </w:rPr>
        <w:t xml:space="preserve">ryzyko, co oznacza przejęcie odpowiedzialności za sprzęt i zapisane na nim dane oraz zagwarantowanie, że w przypadku </w:t>
      </w:r>
      <w:r w:rsidR="00046352" w:rsidRPr="001D245C">
        <w:rPr>
          <w:rFonts w:asciiTheme="minorHAnsi" w:eastAsiaTheme="minorHAnsi" w:hAnsiTheme="minorHAnsi" w:cstheme="minorHAnsi"/>
          <w:color w:val="000000"/>
        </w:rPr>
        <w:t xml:space="preserve">utraty, </w:t>
      </w:r>
      <w:r w:rsidR="0012268A" w:rsidRPr="001D245C">
        <w:rPr>
          <w:rFonts w:asciiTheme="minorHAnsi" w:eastAsiaTheme="minorHAnsi" w:hAnsiTheme="minorHAnsi" w:cstheme="minorHAnsi"/>
          <w:color w:val="000000"/>
        </w:rPr>
        <w:t xml:space="preserve">zniszczenia lub uszkodzenia, Zamawiający otrzyma </w:t>
      </w:r>
      <w:r w:rsidR="006012AF" w:rsidRPr="001D245C">
        <w:rPr>
          <w:rFonts w:asciiTheme="minorHAnsi" w:eastAsiaTheme="minorHAnsi" w:hAnsiTheme="minorHAnsi" w:cstheme="minorHAnsi"/>
          <w:color w:val="000000"/>
        </w:rPr>
        <w:t xml:space="preserve">sprzęt </w:t>
      </w:r>
      <w:r w:rsidR="0012268A" w:rsidRPr="001D245C">
        <w:rPr>
          <w:rFonts w:asciiTheme="minorHAnsi" w:eastAsiaTheme="minorHAnsi" w:hAnsiTheme="minorHAnsi" w:cstheme="minorHAnsi"/>
          <w:color w:val="000000"/>
        </w:rPr>
        <w:t>nie gorszy</w:t>
      </w:r>
      <w:r w:rsidR="006012AF" w:rsidRPr="001D245C">
        <w:rPr>
          <w:rFonts w:asciiTheme="minorHAnsi" w:eastAsiaTheme="minorHAnsi" w:hAnsiTheme="minorHAnsi" w:cstheme="minorHAnsi"/>
          <w:color w:val="000000"/>
        </w:rPr>
        <w:t xml:space="preserve"> niż</w:t>
      </w:r>
      <w:r w:rsidR="00046352" w:rsidRPr="001D245C">
        <w:rPr>
          <w:rFonts w:asciiTheme="minorHAnsi" w:eastAsiaTheme="minorHAnsi" w:hAnsiTheme="minorHAnsi" w:cstheme="minorHAnsi"/>
          <w:color w:val="000000"/>
        </w:rPr>
        <w:t xml:space="preserve"> utracony / </w:t>
      </w:r>
      <w:r w:rsidR="006012AF" w:rsidRPr="001D245C">
        <w:rPr>
          <w:rFonts w:asciiTheme="minorHAnsi" w:eastAsiaTheme="minorHAnsi" w:hAnsiTheme="minorHAnsi" w:cstheme="minorHAnsi"/>
          <w:color w:val="000000"/>
        </w:rPr>
        <w:t>zniszczony / uszkodzony, a utracone dane zostaną odtworzone</w:t>
      </w:r>
      <w:r w:rsidR="0012268A" w:rsidRPr="001D245C">
        <w:rPr>
          <w:rFonts w:asciiTheme="minorHAnsi" w:eastAsiaTheme="minorHAnsi" w:hAnsiTheme="minorHAnsi" w:cstheme="minorHAnsi"/>
          <w:color w:val="000000"/>
        </w:rPr>
        <w:t>.</w:t>
      </w:r>
    </w:p>
    <w:p w14:paraId="1B1EEFC1" w14:textId="1B75FA39" w:rsidR="00B539D6" w:rsidRPr="001D245C" w:rsidRDefault="009D59FE" w:rsidP="002E11AC">
      <w:pPr>
        <w:pStyle w:val="Akapitzlist"/>
        <w:numPr>
          <w:ilvl w:val="1"/>
          <w:numId w:val="10"/>
        </w:numPr>
        <w:autoSpaceDE w:val="0"/>
        <w:autoSpaceDN w:val="0"/>
        <w:adjustRightInd w:val="0"/>
        <w:spacing w:before="60" w:after="60" w:line="259" w:lineRule="auto"/>
        <w:ind w:left="426" w:hanging="426"/>
        <w:jc w:val="both"/>
        <w:rPr>
          <w:rFonts w:asciiTheme="minorHAnsi" w:eastAsiaTheme="minorHAnsi" w:hAnsiTheme="minorHAnsi" w:cstheme="minorHAnsi"/>
          <w:color w:val="000000"/>
        </w:rPr>
      </w:pPr>
      <w:r w:rsidRPr="001D245C">
        <w:rPr>
          <w:rFonts w:asciiTheme="minorHAnsi" w:eastAsiaTheme="minorHAnsi" w:hAnsiTheme="minorHAnsi" w:cstheme="minorHAnsi"/>
          <w:color w:val="000000"/>
        </w:rPr>
        <w:t xml:space="preserve">W zakresie nieuregulowanym w </w:t>
      </w:r>
      <w:r w:rsidR="00B539D6" w:rsidRPr="001D245C">
        <w:rPr>
          <w:rFonts w:asciiTheme="minorHAnsi" w:eastAsiaTheme="minorHAnsi" w:hAnsiTheme="minorHAnsi" w:cstheme="minorHAnsi"/>
          <w:color w:val="000000"/>
        </w:rPr>
        <w:t>pkt 6.1-</w:t>
      </w:r>
      <w:r w:rsidRPr="001D245C">
        <w:rPr>
          <w:rFonts w:asciiTheme="minorHAnsi" w:eastAsiaTheme="minorHAnsi" w:hAnsiTheme="minorHAnsi" w:cstheme="minorHAnsi"/>
          <w:color w:val="000000"/>
        </w:rPr>
        <w:t xml:space="preserve">6.6 powyżej, do relokacji </w:t>
      </w:r>
      <w:r w:rsidR="00AE4AF3" w:rsidRPr="001D245C">
        <w:rPr>
          <w:rFonts w:asciiTheme="minorHAnsi" w:eastAsiaTheme="minorHAnsi" w:hAnsiTheme="minorHAnsi" w:cstheme="minorHAnsi"/>
          <w:color w:val="000000"/>
        </w:rPr>
        <w:t>stosuje się wymagania</w:t>
      </w:r>
      <w:r w:rsidRPr="001D245C">
        <w:rPr>
          <w:rFonts w:asciiTheme="minorHAnsi" w:eastAsiaTheme="minorHAnsi" w:hAnsiTheme="minorHAnsi" w:cstheme="minorHAnsi"/>
          <w:color w:val="000000"/>
        </w:rPr>
        <w:t xml:space="preserve"> dotyczące dostaw</w:t>
      </w:r>
      <w:r w:rsidR="00B76829" w:rsidRPr="001D245C">
        <w:rPr>
          <w:rFonts w:asciiTheme="minorHAnsi" w:eastAsiaTheme="minorHAnsi" w:hAnsiTheme="minorHAnsi" w:cstheme="minorHAnsi"/>
          <w:color w:val="000000"/>
        </w:rPr>
        <w:t>y</w:t>
      </w:r>
      <w:r w:rsidR="00BA2049" w:rsidRPr="001D245C">
        <w:rPr>
          <w:rFonts w:asciiTheme="minorHAnsi" w:eastAsiaTheme="minorHAnsi" w:hAnsiTheme="minorHAnsi" w:cstheme="minorHAnsi"/>
          <w:color w:val="000000"/>
        </w:rPr>
        <w:t xml:space="preserve"> Urządzeń</w:t>
      </w:r>
      <w:r w:rsidR="00B76829" w:rsidRPr="001D245C">
        <w:rPr>
          <w:rFonts w:asciiTheme="minorHAnsi" w:eastAsiaTheme="minorHAnsi" w:hAnsiTheme="minorHAnsi" w:cstheme="minorHAnsi"/>
          <w:color w:val="000000"/>
        </w:rPr>
        <w:t>, z zastrzeżeniem</w:t>
      </w:r>
      <w:r w:rsidRPr="001D245C">
        <w:rPr>
          <w:rFonts w:asciiTheme="minorHAnsi" w:eastAsiaTheme="minorHAnsi" w:hAnsiTheme="minorHAnsi" w:cstheme="minorHAnsi"/>
          <w:color w:val="000000"/>
        </w:rPr>
        <w:t xml:space="preserve"> cel</w:t>
      </w:r>
      <w:r w:rsidR="00B76829" w:rsidRPr="001D245C">
        <w:rPr>
          <w:rFonts w:asciiTheme="minorHAnsi" w:eastAsiaTheme="minorHAnsi" w:hAnsiTheme="minorHAnsi" w:cstheme="minorHAnsi"/>
          <w:color w:val="000000"/>
        </w:rPr>
        <w:t>u</w:t>
      </w:r>
      <w:r w:rsidRPr="001D245C">
        <w:rPr>
          <w:rFonts w:asciiTheme="minorHAnsi" w:eastAsiaTheme="minorHAnsi" w:hAnsiTheme="minorHAnsi" w:cstheme="minorHAnsi"/>
          <w:color w:val="000000"/>
        </w:rPr>
        <w:t xml:space="preserve"> relokacji.</w:t>
      </w:r>
    </w:p>
    <w:p w14:paraId="3592F079" w14:textId="5B465547" w:rsidR="00B420E9" w:rsidRPr="001D245C" w:rsidRDefault="00B420E9" w:rsidP="002E11AC">
      <w:pPr>
        <w:autoSpaceDE w:val="0"/>
        <w:autoSpaceDN w:val="0"/>
        <w:adjustRightInd w:val="0"/>
        <w:spacing w:before="60" w:after="60" w:line="259" w:lineRule="auto"/>
        <w:jc w:val="both"/>
        <w:rPr>
          <w:rFonts w:asciiTheme="minorHAnsi" w:eastAsiaTheme="minorHAnsi" w:hAnsiTheme="minorHAnsi" w:cstheme="minorHAnsi"/>
          <w:b/>
          <w:bCs/>
          <w:color w:val="000000"/>
          <w:sz w:val="22"/>
          <w:szCs w:val="22"/>
        </w:rPr>
      </w:pPr>
      <w:r w:rsidRPr="001D245C">
        <w:rPr>
          <w:rFonts w:asciiTheme="minorHAnsi" w:eastAsiaTheme="minorHAnsi" w:hAnsiTheme="minorHAnsi" w:cstheme="minorHAnsi"/>
          <w:b/>
          <w:bCs/>
          <w:color w:val="000000"/>
          <w:sz w:val="22"/>
          <w:szCs w:val="22"/>
        </w:rPr>
        <w:br w:type="page"/>
      </w:r>
    </w:p>
    <w:p w14:paraId="3DA5BFBE" w14:textId="48C1661D" w:rsidR="00E21074" w:rsidRPr="001D245C" w:rsidRDefault="00E21074" w:rsidP="002E11AC">
      <w:pPr>
        <w:spacing w:before="60" w:after="60" w:line="259" w:lineRule="auto"/>
        <w:rPr>
          <w:rFonts w:asciiTheme="minorHAnsi" w:eastAsiaTheme="minorHAnsi" w:hAnsiTheme="minorHAnsi" w:cstheme="minorHAnsi"/>
          <w:b/>
          <w:bCs/>
          <w:color w:val="000000"/>
          <w:sz w:val="22"/>
          <w:szCs w:val="22"/>
        </w:rPr>
      </w:pPr>
      <w:r w:rsidRPr="001D245C">
        <w:rPr>
          <w:rFonts w:asciiTheme="minorHAnsi" w:eastAsiaTheme="minorHAnsi" w:hAnsiTheme="minorHAnsi" w:cstheme="minorHAnsi"/>
          <w:b/>
          <w:bCs/>
          <w:color w:val="000000"/>
          <w:sz w:val="22"/>
          <w:szCs w:val="22"/>
        </w:rPr>
        <w:lastRenderedPageBreak/>
        <w:t>Tabela</w:t>
      </w:r>
      <w:r w:rsidR="00CB3D10" w:rsidRPr="001D245C">
        <w:rPr>
          <w:rFonts w:asciiTheme="minorHAnsi" w:eastAsiaTheme="minorHAnsi" w:hAnsiTheme="minorHAnsi" w:cstheme="minorHAnsi"/>
          <w:b/>
          <w:bCs/>
          <w:color w:val="000000"/>
          <w:sz w:val="22"/>
          <w:szCs w:val="22"/>
        </w:rPr>
        <w:t xml:space="preserve"> -</w:t>
      </w:r>
      <w:r w:rsidRPr="001D245C">
        <w:rPr>
          <w:rFonts w:asciiTheme="minorHAnsi" w:eastAsiaTheme="minorHAnsi" w:hAnsiTheme="minorHAnsi" w:cstheme="minorHAnsi"/>
          <w:b/>
          <w:bCs/>
          <w:color w:val="000000"/>
          <w:sz w:val="22"/>
          <w:szCs w:val="22"/>
        </w:rPr>
        <w:t xml:space="preserve"> Specyfikacja </w:t>
      </w:r>
      <w:r w:rsidR="00D977CA" w:rsidRPr="001D245C">
        <w:rPr>
          <w:rFonts w:asciiTheme="minorHAnsi" w:eastAsiaTheme="minorHAnsi" w:hAnsiTheme="minorHAnsi" w:cstheme="minorHAnsi"/>
          <w:b/>
          <w:bCs/>
          <w:color w:val="000000"/>
          <w:sz w:val="22"/>
          <w:szCs w:val="22"/>
        </w:rPr>
        <w:t>Urządze</w:t>
      </w:r>
      <w:r w:rsidR="000558C2" w:rsidRPr="001D245C">
        <w:rPr>
          <w:rFonts w:asciiTheme="minorHAnsi" w:eastAsiaTheme="minorHAnsi" w:hAnsiTheme="minorHAnsi" w:cstheme="minorHAnsi"/>
          <w:b/>
          <w:bCs/>
          <w:color w:val="000000"/>
          <w:sz w:val="22"/>
          <w:szCs w:val="22"/>
        </w:rPr>
        <w:t>ń</w:t>
      </w:r>
    </w:p>
    <w:tbl>
      <w:tblPr>
        <w:tblW w:w="9060" w:type="dxa"/>
        <w:jc w:val="center"/>
        <w:tblLayout w:type="fixed"/>
        <w:tblCellMar>
          <w:left w:w="70" w:type="dxa"/>
          <w:right w:w="70" w:type="dxa"/>
        </w:tblCellMar>
        <w:tblLook w:val="04A0" w:firstRow="1" w:lastRow="0" w:firstColumn="1" w:lastColumn="0" w:noHBand="0" w:noVBand="1"/>
      </w:tblPr>
      <w:tblGrid>
        <w:gridCol w:w="497"/>
        <w:gridCol w:w="8563"/>
      </w:tblGrid>
      <w:tr w:rsidR="00E21074" w:rsidRPr="001D245C" w14:paraId="7CC72769"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8EEB4" w14:textId="77777777" w:rsidR="00E21074" w:rsidRPr="001D245C" w:rsidRDefault="00E21074" w:rsidP="002E11AC">
            <w:pPr>
              <w:spacing w:before="60" w:after="60" w:line="259" w:lineRule="auto"/>
              <w:jc w:val="center"/>
              <w:rPr>
                <w:rFonts w:asciiTheme="minorHAnsi" w:hAnsiTheme="minorHAnsi" w:cstheme="minorHAnsi"/>
                <w:b/>
                <w:sz w:val="22"/>
                <w:szCs w:val="22"/>
              </w:rPr>
            </w:pPr>
            <w:r w:rsidRPr="001D245C">
              <w:rPr>
                <w:rFonts w:asciiTheme="minorHAnsi" w:hAnsiTheme="minorHAnsi" w:cstheme="minorHAnsi"/>
                <w:b/>
                <w:sz w:val="22"/>
                <w:szCs w:val="22"/>
              </w:rPr>
              <w:t>Lp.</w:t>
            </w:r>
          </w:p>
        </w:tc>
        <w:tc>
          <w:tcPr>
            <w:tcW w:w="8563" w:type="dxa"/>
            <w:tcBorders>
              <w:top w:val="single" w:sz="4" w:space="0" w:color="auto"/>
              <w:left w:val="nil"/>
              <w:bottom w:val="single" w:sz="4" w:space="0" w:color="auto"/>
              <w:right w:val="single" w:sz="4" w:space="0" w:color="auto"/>
            </w:tcBorders>
            <w:shd w:val="clear" w:color="auto" w:fill="FFFFFF"/>
            <w:vAlign w:val="center"/>
            <w:hideMark/>
          </w:tcPr>
          <w:p w14:paraId="486F9C2C" w14:textId="47E78411" w:rsidR="00E21074" w:rsidRPr="001D245C" w:rsidRDefault="00E21074" w:rsidP="002E11AC">
            <w:pPr>
              <w:spacing w:before="60" w:after="60" w:line="259" w:lineRule="auto"/>
              <w:jc w:val="center"/>
              <w:rPr>
                <w:rFonts w:asciiTheme="minorHAnsi" w:hAnsiTheme="minorHAnsi" w:cstheme="minorHAnsi"/>
                <w:b/>
                <w:sz w:val="22"/>
                <w:szCs w:val="22"/>
              </w:rPr>
            </w:pPr>
            <w:r w:rsidRPr="001D245C">
              <w:rPr>
                <w:rFonts w:asciiTheme="minorHAnsi" w:hAnsiTheme="minorHAnsi" w:cstheme="minorHAnsi"/>
                <w:b/>
                <w:sz w:val="22"/>
                <w:szCs w:val="22"/>
              </w:rPr>
              <w:t>opis wymagania</w:t>
            </w:r>
          </w:p>
        </w:tc>
      </w:tr>
      <w:tr w:rsidR="00E21074" w:rsidRPr="001D245C" w14:paraId="5B0931EE"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BBD534C" w14:textId="6F1D1B90" w:rsidR="00E21074" w:rsidRPr="001D245C" w:rsidRDefault="00E21074"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1</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59318005" w14:textId="45241C97" w:rsidR="00E21074" w:rsidRPr="001D245C" w:rsidRDefault="002A4ED8"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C</w:t>
            </w:r>
            <w:r w:rsidR="005E77AB" w:rsidRPr="001D245C">
              <w:rPr>
                <w:rFonts w:asciiTheme="minorHAnsi" w:hAnsiTheme="minorHAnsi" w:cstheme="minorHAnsi"/>
                <w:bCs/>
                <w:sz w:val="22"/>
                <w:szCs w:val="22"/>
              </w:rPr>
              <w:t>o najmniej 2 porty Gigabit Ethernet wspierające agregację łącza</w:t>
            </w:r>
            <w:r w:rsidRPr="001D245C">
              <w:rPr>
                <w:rFonts w:asciiTheme="minorHAnsi" w:hAnsiTheme="minorHAnsi" w:cstheme="minorHAnsi"/>
                <w:bCs/>
                <w:sz w:val="22"/>
                <w:szCs w:val="22"/>
              </w:rPr>
              <w:t>.</w:t>
            </w:r>
          </w:p>
        </w:tc>
      </w:tr>
      <w:tr w:rsidR="00963FD0" w:rsidRPr="001D245C" w14:paraId="6FFC70CF"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3BFA547" w14:textId="79AEE342" w:rsidR="00963FD0" w:rsidRPr="001D245C" w:rsidRDefault="002A4ED8"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2</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E0DFA35" w14:textId="50EA5A61" w:rsidR="00963FD0" w:rsidRPr="001D245C" w:rsidRDefault="002A4ED8"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P</w:t>
            </w:r>
            <w:r w:rsidR="00963FD0" w:rsidRPr="001D245C">
              <w:rPr>
                <w:rFonts w:asciiTheme="minorHAnsi" w:hAnsiTheme="minorHAnsi" w:cstheme="minorHAnsi"/>
                <w:bCs/>
                <w:sz w:val="22"/>
                <w:szCs w:val="22"/>
              </w:rPr>
              <w:t xml:space="preserve">rzedni panel </w:t>
            </w:r>
            <w:r w:rsidR="00D977CA" w:rsidRPr="001D245C">
              <w:rPr>
                <w:rFonts w:asciiTheme="minorHAnsi" w:hAnsiTheme="minorHAnsi" w:cstheme="minorHAnsi"/>
                <w:bCs/>
                <w:sz w:val="22"/>
                <w:szCs w:val="22"/>
              </w:rPr>
              <w:t>U</w:t>
            </w:r>
            <w:r w:rsidR="00963FD0" w:rsidRPr="001D245C">
              <w:rPr>
                <w:rFonts w:asciiTheme="minorHAnsi" w:hAnsiTheme="minorHAnsi" w:cstheme="minorHAnsi"/>
                <w:bCs/>
                <w:sz w:val="22"/>
                <w:szCs w:val="22"/>
              </w:rPr>
              <w:t xml:space="preserve">rządzenia </w:t>
            </w:r>
            <w:r w:rsidR="00315BE0">
              <w:rPr>
                <w:rFonts w:asciiTheme="minorHAnsi" w:hAnsiTheme="minorHAnsi" w:cstheme="minorHAnsi"/>
                <w:bCs/>
                <w:sz w:val="22"/>
                <w:szCs w:val="22"/>
              </w:rPr>
              <w:t>musi</w:t>
            </w:r>
            <w:r w:rsidR="00963FD0" w:rsidRPr="001D245C">
              <w:rPr>
                <w:rFonts w:asciiTheme="minorHAnsi" w:hAnsiTheme="minorHAnsi" w:cstheme="minorHAnsi"/>
                <w:bCs/>
                <w:sz w:val="22"/>
                <w:szCs w:val="22"/>
              </w:rPr>
              <w:t xml:space="preserve"> posiadać:</w:t>
            </w:r>
          </w:p>
          <w:p w14:paraId="152F3737" w14:textId="2B52F93F" w:rsidR="00963FD0" w:rsidRPr="001D245C" w:rsidRDefault="00BF6CA5" w:rsidP="002E11AC">
            <w:pPr>
              <w:pStyle w:val="Akapitzlist"/>
              <w:numPr>
                <w:ilvl w:val="0"/>
                <w:numId w:val="42"/>
              </w:numPr>
              <w:spacing w:before="60" w:after="60" w:line="259" w:lineRule="auto"/>
              <w:rPr>
                <w:rFonts w:asciiTheme="minorHAnsi" w:hAnsiTheme="minorHAnsi" w:cstheme="minorHAnsi"/>
                <w:bCs/>
                <w:lang w:val="en-US"/>
              </w:rPr>
            </w:pPr>
            <w:r w:rsidRPr="001D245C">
              <w:rPr>
                <w:rFonts w:asciiTheme="minorHAnsi" w:hAnsiTheme="minorHAnsi" w:cstheme="minorHAnsi"/>
                <w:bCs/>
              </w:rPr>
              <w:t xml:space="preserve">co najmniej dwa </w:t>
            </w:r>
            <w:r w:rsidR="00963FD0" w:rsidRPr="001D245C">
              <w:rPr>
                <w:rFonts w:asciiTheme="minorHAnsi" w:hAnsiTheme="minorHAnsi" w:cstheme="minorHAnsi"/>
                <w:bCs/>
              </w:rPr>
              <w:t>port</w:t>
            </w:r>
            <w:r w:rsidRPr="001D245C">
              <w:rPr>
                <w:rFonts w:asciiTheme="minorHAnsi" w:hAnsiTheme="minorHAnsi" w:cstheme="minorHAnsi"/>
                <w:bCs/>
              </w:rPr>
              <w:t>y</w:t>
            </w:r>
            <w:r w:rsidR="00963FD0" w:rsidRPr="001D245C">
              <w:rPr>
                <w:rFonts w:asciiTheme="minorHAnsi" w:hAnsiTheme="minorHAnsi" w:cstheme="minorHAnsi"/>
                <w:bCs/>
              </w:rPr>
              <w:t xml:space="preserve"> USB (ang. </w:t>
            </w:r>
            <w:r w:rsidR="00963FD0" w:rsidRPr="001D245C">
              <w:rPr>
                <w:rFonts w:asciiTheme="minorHAnsi" w:hAnsiTheme="minorHAnsi" w:cstheme="minorHAnsi"/>
                <w:bCs/>
                <w:lang w:val="en-US"/>
              </w:rPr>
              <w:t>Universal Serial Bus);</w:t>
            </w:r>
          </w:p>
          <w:p w14:paraId="6A3435AF" w14:textId="64D73E63" w:rsidR="00BF6CA5" w:rsidRPr="001D245C" w:rsidRDefault="00963FD0"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diody ostrzegające o nieprawidłowym działaniu urządzenia (ang. Warning LED);</w:t>
            </w:r>
          </w:p>
        </w:tc>
      </w:tr>
      <w:tr w:rsidR="00E21074" w:rsidRPr="001D245C" w14:paraId="70BEBC51"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4DF3B5AF" w14:textId="1330CC32" w:rsidR="00E21074" w:rsidRPr="001D245C" w:rsidRDefault="0010620E"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3</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198DD205" w14:textId="3C0E3F35" w:rsidR="00E21074" w:rsidRPr="001D245C" w:rsidRDefault="002A4ED8"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 xml:space="preserve">Urządzenie musi </w:t>
            </w:r>
            <w:r w:rsidR="005E77AB" w:rsidRPr="001D245C">
              <w:rPr>
                <w:rFonts w:asciiTheme="minorHAnsi" w:hAnsiTheme="minorHAnsi" w:cstheme="minorHAnsi"/>
                <w:bCs/>
                <w:sz w:val="22"/>
                <w:szCs w:val="22"/>
              </w:rPr>
              <w:t>zapewniać ochronę przed nieuprawnionym dostępem, w bezpiecznej obudowie, odpornej na nieuprawnioną ingerencję zewnętrzną</w:t>
            </w:r>
            <w:r w:rsidRPr="001D245C">
              <w:rPr>
                <w:rFonts w:asciiTheme="minorHAnsi" w:hAnsiTheme="minorHAnsi" w:cstheme="minorHAnsi"/>
                <w:bCs/>
                <w:sz w:val="22"/>
                <w:szCs w:val="22"/>
              </w:rPr>
              <w:t>.</w:t>
            </w:r>
          </w:p>
        </w:tc>
      </w:tr>
      <w:tr w:rsidR="00E21074" w:rsidRPr="001D245C" w14:paraId="27D8E0C8"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F308E8F" w14:textId="3C73E0D6" w:rsidR="00E21074" w:rsidRPr="001D245C" w:rsidRDefault="0010620E"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4</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4D9EFFF" w14:textId="3044611C" w:rsidR="00E21074" w:rsidRPr="001D245C" w:rsidRDefault="002A4ED8"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 xml:space="preserve">Urządzenie musi </w:t>
            </w:r>
            <w:r w:rsidR="005E77AB" w:rsidRPr="001D245C">
              <w:rPr>
                <w:rFonts w:asciiTheme="minorHAnsi" w:hAnsiTheme="minorHAnsi" w:cstheme="minorHAnsi"/>
                <w:bCs/>
                <w:sz w:val="22"/>
                <w:szCs w:val="22"/>
              </w:rPr>
              <w:t xml:space="preserve">umożliwiać </w:t>
            </w:r>
            <w:r w:rsidR="00D977CA" w:rsidRPr="001D245C">
              <w:rPr>
                <w:rFonts w:asciiTheme="minorHAnsi" w:hAnsiTheme="minorHAnsi" w:cstheme="minorHAnsi"/>
                <w:bCs/>
                <w:sz w:val="22"/>
                <w:szCs w:val="22"/>
              </w:rPr>
              <w:t>obsługę</w:t>
            </w:r>
            <w:r w:rsidR="005624AB" w:rsidRPr="001D245C">
              <w:rPr>
                <w:rFonts w:asciiTheme="minorHAnsi" w:hAnsiTheme="minorHAnsi" w:cstheme="minorHAnsi"/>
                <w:bCs/>
                <w:sz w:val="22"/>
                <w:szCs w:val="22"/>
              </w:rPr>
              <w:t xml:space="preserve"> (zarządzanie</w:t>
            </w:r>
            <w:r w:rsidR="00D977CA" w:rsidRPr="001D245C">
              <w:rPr>
                <w:rFonts w:asciiTheme="minorHAnsi" w:hAnsiTheme="minorHAnsi" w:cstheme="minorHAnsi"/>
                <w:bCs/>
                <w:sz w:val="22"/>
                <w:szCs w:val="22"/>
              </w:rPr>
              <w:t>)</w:t>
            </w:r>
            <w:r w:rsidR="005E77AB" w:rsidRPr="001D245C">
              <w:rPr>
                <w:rFonts w:asciiTheme="minorHAnsi" w:hAnsiTheme="minorHAnsi" w:cstheme="minorHAnsi"/>
                <w:bCs/>
                <w:sz w:val="22"/>
                <w:szCs w:val="22"/>
              </w:rPr>
              <w:t xml:space="preserve"> poprzez interfejs graficzny lub komendy wiersza poleceń</w:t>
            </w:r>
            <w:r w:rsidRPr="001D245C">
              <w:rPr>
                <w:rFonts w:asciiTheme="minorHAnsi" w:hAnsiTheme="minorHAnsi" w:cstheme="minorHAnsi"/>
                <w:bCs/>
                <w:sz w:val="22"/>
                <w:szCs w:val="22"/>
              </w:rPr>
              <w:t>.</w:t>
            </w:r>
          </w:p>
        </w:tc>
      </w:tr>
      <w:tr w:rsidR="005E77AB" w:rsidRPr="001D245C" w14:paraId="03DB827D"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17F212F" w14:textId="497A9BBF" w:rsidR="005E77AB" w:rsidRPr="001D245C" w:rsidRDefault="0010620E"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5</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0528A8AC" w14:textId="1D00BB3D" w:rsidR="005E77AB" w:rsidRPr="001D245C" w:rsidRDefault="002A4ED8"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 xml:space="preserve">Urządzenie musi </w:t>
            </w:r>
            <w:r w:rsidR="005E77AB" w:rsidRPr="001D245C">
              <w:rPr>
                <w:rFonts w:asciiTheme="minorHAnsi" w:hAnsiTheme="minorHAnsi" w:cstheme="minorHAnsi"/>
                <w:bCs/>
                <w:sz w:val="22"/>
                <w:szCs w:val="22"/>
              </w:rPr>
              <w:t xml:space="preserve">wspierać co najmniej następujące algorytmy: </w:t>
            </w:r>
            <w:r w:rsidR="00E401C7" w:rsidRPr="001D245C">
              <w:rPr>
                <w:rFonts w:asciiTheme="minorHAnsi" w:hAnsiTheme="minorHAnsi" w:cstheme="minorHAnsi"/>
                <w:bCs/>
                <w:sz w:val="22"/>
                <w:szCs w:val="22"/>
              </w:rPr>
              <w:t>RSA, DSA, AES, CAST, ECDSA, ECDH, Ed25519, SHA-1, SHA-224, SHA-256, SHA-384, SHA-512,Triple DES CAST 128, RC2, RC4, SEED, ARIA.</w:t>
            </w:r>
          </w:p>
        </w:tc>
      </w:tr>
      <w:tr w:rsidR="005E77AB" w:rsidRPr="001D245C" w14:paraId="07944552" w14:textId="77777777" w:rsidTr="005E77AB">
        <w:trPr>
          <w:trHeight w:val="50"/>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C4A869F" w14:textId="008FF0B9" w:rsidR="005E77AB" w:rsidRPr="001D245C" w:rsidRDefault="002A4ED8"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6</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221B2CD9" w14:textId="0037BAD2" w:rsidR="005E77AB" w:rsidRPr="001D245C" w:rsidRDefault="00E401C7"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Urządzenie musi posiadać generator liczb losowych (RNG).</w:t>
            </w:r>
          </w:p>
        </w:tc>
      </w:tr>
      <w:tr w:rsidR="00F359CF" w:rsidRPr="001D245C" w14:paraId="6C23AA86" w14:textId="77777777" w:rsidTr="005E77AB">
        <w:trPr>
          <w:trHeight w:val="50"/>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2B85C6AF" w14:textId="2F51D888" w:rsidR="00F359CF" w:rsidRPr="001D245C" w:rsidRDefault="00F359CF"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7</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4623F2BA" w14:textId="70D9F1BD" w:rsidR="00F359CF" w:rsidRPr="001D245C" w:rsidRDefault="0032661B"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Urządzenie musi posiadać zgodność ze standardem ANSI X9 TR-31 Key Block.</w:t>
            </w:r>
          </w:p>
        </w:tc>
      </w:tr>
      <w:tr w:rsidR="005E77AB" w:rsidRPr="001D245C" w14:paraId="255F7349" w14:textId="77777777" w:rsidTr="005E77AB">
        <w:trPr>
          <w:trHeight w:val="50"/>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65736CD8" w14:textId="1F6917C9" w:rsidR="005E77AB" w:rsidRPr="001D245C" w:rsidRDefault="00F359CF"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8</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182382D9" w14:textId="0DC77773" w:rsidR="005E77AB" w:rsidRPr="001D245C" w:rsidRDefault="00021956"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W</w:t>
            </w:r>
            <w:r w:rsidR="005E77AB" w:rsidRPr="001D245C">
              <w:rPr>
                <w:rFonts w:asciiTheme="minorHAnsi" w:hAnsiTheme="minorHAnsi" w:cstheme="minorHAnsi"/>
                <w:bCs/>
                <w:sz w:val="22"/>
                <w:szCs w:val="22"/>
              </w:rPr>
              <w:t xml:space="preserve">ydajność </w:t>
            </w:r>
            <w:r w:rsidR="002A4ED8" w:rsidRPr="001D245C">
              <w:rPr>
                <w:rFonts w:asciiTheme="minorHAnsi" w:hAnsiTheme="minorHAnsi" w:cstheme="minorHAnsi"/>
                <w:bCs/>
                <w:sz w:val="22"/>
                <w:szCs w:val="22"/>
              </w:rPr>
              <w:t xml:space="preserve">Urządzenia </w:t>
            </w:r>
            <w:r w:rsidR="005E77AB" w:rsidRPr="001D245C">
              <w:rPr>
                <w:rFonts w:asciiTheme="minorHAnsi" w:hAnsiTheme="minorHAnsi" w:cstheme="minorHAnsi"/>
                <w:bCs/>
                <w:sz w:val="22"/>
                <w:szCs w:val="22"/>
              </w:rPr>
              <w:t>liczona w podpisach na sekundę</w:t>
            </w:r>
            <w:r w:rsidRPr="001D245C">
              <w:rPr>
                <w:rFonts w:asciiTheme="minorHAnsi" w:hAnsiTheme="minorHAnsi" w:cstheme="minorHAnsi"/>
                <w:bCs/>
                <w:sz w:val="22"/>
                <w:szCs w:val="22"/>
              </w:rPr>
              <w:t xml:space="preserve"> musi wynosić</w:t>
            </w:r>
            <w:r w:rsidR="00E401C7" w:rsidRPr="001D245C">
              <w:rPr>
                <w:rFonts w:asciiTheme="minorHAnsi" w:hAnsiTheme="minorHAnsi" w:cstheme="minorHAnsi"/>
                <w:bCs/>
                <w:sz w:val="22"/>
                <w:szCs w:val="22"/>
              </w:rPr>
              <w:t xml:space="preserve"> nie mniej niż 3500 dla kluczy RSA o długości 1024 bitów.</w:t>
            </w:r>
          </w:p>
        </w:tc>
      </w:tr>
      <w:tr w:rsidR="00E21074" w:rsidRPr="001D245C" w14:paraId="53D6AC1F"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5D256EFB" w14:textId="41F87D87" w:rsidR="00E21074" w:rsidRPr="001D245C" w:rsidRDefault="00F359CF"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9</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7A521032" w14:textId="4A6A2885" w:rsidR="005F43AA" w:rsidRPr="001D245C" w:rsidRDefault="00021956"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Urządzenie musi p</w:t>
            </w:r>
            <w:r w:rsidR="005F43AA" w:rsidRPr="001D245C">
              <w:rPr>
                <w:rFonts w:asciiTheme="minorHAnsi" w:hAnsiTheme="minorHAnsi" w:cstheme="minorHAnsi"/>
                <w:bCs/>
                <w:sz w:val="22"/>
                <w:szCs w:val="22"/>
              </w:rPr>
              <w:t xml:space="preserve">ozwalać na dostęp </w:t>
            </w:r>
            <w:r w:rsidR="00D977CA" w:rsidRPr="001D245C">
              <w:rPr>
                <w:rFonts w:asciiTheme="minorHAnsi" w:hAnsiTheme="minorHAnsi" w:cstheme="minorHAnsi"/>
                <w:bCs/>
                <w:sz w:val="22"/>
                <w:szCs w:val="22"/>
              </w:rPr>
              <w:t>do</w:t>
            </w:r>
            <w:r w:rsidR="005F43AA" w:rsidRPr="001D245C">
              <w:rPr>
                <w:rFonts w:asciiTheme="minorHAnsi" w:hAnsiTheme="minorHAnsi" w:cstheme="minorHAnsi"/>
                <w:bCs/>
                <w:sz w:val="22"/>
                <w:szCs w:val="22"/>
              </w:rPr>
              <w:t xml:space="preserve"> usług przez następujące interfejsy program</w:t>
            </w:r>
            <w:r w:rsidR="005E77AB" w:rsidRPr="001D245C">
              <w:rPr>
                <w:rFonts w:asciiTheme="minorHAnsi" w:hAnsiTheme="minorHAnsi" w:cstheme="minorHAnsi"/>
                <w:bCs/>
                <w:sz w:val="22"/>
                <w:szCs w:val="22"/>
              </w:rPr>
              <w:t xml:space="preserve">owania aplikacji </w:t>
            </w:r>
            <w:r w:rsidR="005F43AA" w:rsidRPr="001D245C">
              <w:rPr>
                <w:rFonts w:asciiTheme="minorHAnsi" w:hAnsiTheme="minorHAnsi" w:cstheme="minorHAnsi"/>
                <w:bCs/>
                <w:sz w:val="22"/>
                <w:szCs w:val="22"/>
              </w:rPr>
              <w:t>(</w:t>
            </w:r>
            <w:r w:rsidR="005E77AB" w:rsidRPr="001D245C">
              <w:rPr>
                <w:rFonts w:asciiTheme="minorHAnsi" w:hAnsiTheme="minorHAnsi" w:cstheme="minorHAnsi"/>
                <w:bCs/>
                <w:sz w:val="22"/>
                <w:szCs w:val="22"/>
              </w:rPr>
              <w:t xml:space="preserve">ang. </w:t>
            </w:r>
            <w:r w:rsidR="005F43AA" w:rsidRPr="001D245C">
              <w:rPr>
                <w:rFonts w:asciiTheme="minorHAnsi" w:hAnsiTheme="minorHAnsi" w:cstheme="minorHAnsi"/>
                <w:bCs/>
                <w:sz w:val="22"/>
                <w:szCs w:val="22"/>
              </w:rPr>
              <w:t xml:space="preserve">API): </w:t>
            </w:r>
          </w:p>
          <w:p w14:paraId="10847C10" w14:textId="77777777" w:rsidR="00F359CF" w:rsidRPr="001D245C" w:rsidRDefault="00F359CF"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PKCS#11,</w:t>
            </w:r>
          </w:p>
          <w:p w14:paraId="45982CDB" w14:textId="154F6AE1" w:rsidR="00F359CF" w:rsidRPr="001D245C" w:rsidRDefault="00F359CF"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JCA/JCE,</w:t>
            </w:r>
          </w:p>
          <w:p w14:paraId="79FDAC7D" w14:textId="22C402CC" w:rsidR="00F359CF" w:rsidRPr="001D245C" w:rsidRDefault="00F359CF"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CAPI/CNG,</w:t>
            </w:r>
          </w:p>
          <w:p w14:paraId="13CF3CEF" w14:textId="54AC0368" w:rsidR="00F359CF" w:rsidRPr="001D245C" w:rsidRDefault="00F359CF"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JCProv,</w:t>
            </w:r>
          </w:p>
          <w:p w14:paraId="001F824E" w14:textId="64DD3537" w:rsidR="002A4ED8" w:rsidRPr="001D245C" w:rsidRDefault="00F359CF"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rPr>
              <w:t>OpenSSL,</w:t>
            </w:r>
          </w:p>
        </w:tc>
      </w:tr>
      <w:tr w:rsidR="00E21074" w:rsidRPr="001D245C" w14:paraId="32C50A1A"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0DC7A7F8" w14:textId="0E642869" w:rsidR="00E21074" w:rsidRPr="001D245C" w:rsidRDefault="00F359CF"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10</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3F837FA7" w14:textId="499A25DC" w:rsidR="00E21074" w:rsidRPr="001D245C" w:rsidRDefault="00285F6F"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Urządzenie musi być c</w:t>
            </w:r>
            <w:r w:rsidR="005F43AA" w:rsidRPr="001D245C">
              <w:rPr>
                <w:rFonts w:asciiTheme="minorHAnsi" w:hAnsiTheme="minorHAnsi" w:cstheme="minorHAnsi"/>
                <w:bCs/>
                <w:sz w:val="22"/>
                <w:szCs w:val="22"/>
              </w:rPr>
              <w:t>ertyfik</w:t>
            </w:r>
            <w:r w:rsidRPr="001D245C">
              <w:rPr>
                <w:rFonts w:asciiTheme="minorHAnsi" w:hAnsiTheme="minorHAnsi" w:cstheme="minorHAnsi"/>
                <w:bCs/>
                <w:sz w:val="22"/>
                <w:szCs w:val="22"/>
              </w:rPr>
              <w:t xml:space="preserve">owane zgodnie z </w:t>
            </w:r>
            <w:r w:rsidR="004E5DED" w:rsidRPr="001D245C">
              <w:rPr>
                <w:rFonts w:asciiTheme="minorHAnsi" w:hAnsiTheme="minorHAnsi" w:cstheme="minorHAnsi"/>
                <w:bCs/>
                <w:sz w:val="22"/>
                <w:szCs w:val="22"/>
              </w:rPr>
              <w:t>FIPS 140-2 Level 3</w:t>
            </w:r>
            <w:r w:rsidR="009F1406">
              <w:rPr>
                <w:rFonts w:asciiTheme="minorHAnsi" w:hAnsiTheme="minorHAnsi" w:cstheme="minorHAnsi"/>
                <w:bCs/>
                <w:sz w:val="22"/>
                <w:szCs w:val="22"/>
              </w:rPr>
              <w:t xml:space="preserve"> lub zgodnie z certyfikatami równoważnymi.</w:t>
            </w:r>
          </w:p>
        </w:tc>
      </w:tr>
      <w:tr w:rsidR="005E55FF" w:rsidRPr="001D245C" w14:paraId="2CFF9B95"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5712C575" w14:textId="1AA26625" w:rsidR="005E55FF" w:rsidRPr="001D245C" w:rsidRDefault="00F359CF"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t>11</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60A26883" w14:textId="77777777" w:rsidR="00F03FC7" w:rsidRPr="001D245C" w:rsidRDefault="00F03FC7"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Oprogramowanie umożliwiające dostęp do Urządzenia (oprogramowanie klienckie) musi:</w:t>
            </w:r>
          </w:p>
          <w:p w14:paraId="519047B3" w14:textId="7F8842CB" w:rsidR="00F03FC7" w:rsidRPr="001D245C" w:rsidRDefault="00F03FC7" w:rsidP="002E11AC">
            <w:pPr>
              <w:pStyle w:val="Akapitzlist"/>
              <w:numPr>
                <w:ilvl w:val="0"/>
                <w:numId w:val="42"/>
              </w:numPr>
              <w:spacing w:before="60" w:after="60" w:line="259" w:lineRule="auto"/>
              <w:rPr>
                <w:rFonts w:asciiTheme="minorHAnsi" w:hAnsiTheme="minorHAnsi" w:cstheme="minorHAnsi"/>
                <w:bCs/>
                <w:lang w:val="en-US" w:eastAsia="pl-PL"/>
              </w:rPr>
            </w:pPr>
            <w:r w:rsidRPr="00010811">
              <w:rPr>
                <w:rFonts w:asciiTheme="minorHAnsi" w:hAnsiTheme="minorHAnsi" w:cstheme="minorHAnsi"/>
                <w:bCs/>
                <w:lang w:eastAsia="pl-PL"/>
              </w:rPr>
              <w:t xml:space="preserve">być kompatybilne z </w:t>
            </w:r>
            <w:r w:rsidR="009F1406" w:rsidRPr="00010811">
              <w:rPr>
                <w:rFonts w:asciiTheme="minorHAnsi" w:hAnsiTheme="minorHAnsi" w:cstheme="minorHAnsi"/>
                <w:bCs/>
                <w:lang w:eastAsia="pl-PL"/>
              </w:rPr>
              <w:t xml:space="preserve">oprogramowaniem wdrożonym u Zamawiającego, tj. </w:t>
            </w:r>
            <w:r w:rsidRPr="001D245C">
              <w:rPr>
                <w:rFonts w:asciiTheme="minorHAnsi" w:hAnsiTheme="minorHAnsi" w:cstheme="minorHAnsi"/>
                <w:bCs/>
                <w:lang w:val="en-US" w:eastAsia="pl-PL"/>
              </w:rPr>
              <w:t>Microsoft Windows (w wersjach Windows 10, Windows 11), Microsoft Windows Server (w wersjach 2022, 2019, 2016, 2012 R2) oraz Linux (Red Hat Enterprise Linux, SUSE Linux Enterprise Server, Ubuntu);</w:t>
            </w:r>
          </w:p>
          <w:p w14:paraId="271B7D43" w14:textId="59D160EA" w:rsidR="00F03FC7" w:rsidRPr="001D245C" w:rsidRDefault="00F03FC7" w:rsidP="002E11AC">
            <w:pPr>
              <w:pStyle w:val="Akapitzlist"/>
              <w:numPr>
                <w:ilvl w:val="0"/>
                <w:numId w:val="42"/>
              </w:numPr>
              <w:spacing w:before="60" w:after="60" w:line="259" w:lineRule="auto"/>
              <w:rPr>
                <w:rFonts w:asciiTheme="minorHAnsi" w:hAnsiTheme="minorHAnsi" w:cstheme="minorHAnsi"/>
                <w:bCs/>
                <w:lang w:eastAsia="pl-PL"/>
              </w:rPr>
            </w:pPr>
            <w:r w:rsidRPr="001D245C">
              <w:rPr>
                <w:rFonts w:asciiTheme="minorHAnsi" w:hAnsiTheme="minorHAnsi" w:cstheme="minorHAnsi"/>
                <w:bCs/>
                <w:lang w:eastAsia="pl-PL"/>
              </w:rPr>
              <w:t xml:space="preserve">umożliwiać korzystanie przez </w:t>
            </w:r>
            <w:r w:rsidR="008E4FA9" w:rsidRPr="001D245C">
              <w:rPr>
                <w:rFonts w:asciiTheme="minorHAnsi" w:hAnsiTheme="minorHAnsi" w:cstheme="minorHAnsi"/>
                <w:bCs/>
                <w:lang w:eastAsia="pl-PL"/>
              </w:rPr>
              <w:t>2</w:t>
            </w:r>
            <w:r w:rsidRPr="001D245C">
              <w:rPr>
                <w:rFonts w:asciiTheme="minorHAnsi" w:hAnsiTheme="minorHAnsi" w:cstheme="minorHAnsi"/>
                <w:bCs/>
                <w:lang w:eastAsia="pl-PL"/>
              </w:rPr>
              <w:t xml:space="preserve"> klientów</w:t>
            </w:r>
            <w:r w:rsidR="009F1406">
              <w:rPr>
                <w:rFonts w:asciiTheme="minorHAnsi" w:hAnsiTheme="minorHAnsi" w:cstheme="minorHAnsi"/>
                <w:bCs/>
                <w:lang w:eastAsia="pl-PL"/>
              </w:rPr>
              <w:t xml:space="preserve"> </w:t>
            </w:r>
            <w:r w:rsidRPr="001D245C">
              <w:rPr>
                <w:rFonts w:asciiTheme="minorHAnsi" w:hAnsiTheme="minorHAnsi" w:cstheme="minorHAnsi"/>
                <w:bCs/>
                <w:lang w:eastAsia="pl-PL"/>
              </w:rPr>
              <w:t>-</w:t>
            </w:r>
            <w:r w:rsidR="009F1406">
              <w:rPr>
                <w:rFonts w:asciiTheme="minorHAnsi" w:hAnsiTheme="minorHAnsi" w:cstheme="minorHAnsi"/>
                <w:bCs/>
                <w:lang w:eastAsia="pl-PL"/>
              </w:rPr>
              <w:t xml:space="preserve"> </w:t>
            </w:r>
            <w:r w:rsidRPr="001D245C">
              <w:rPr>
                <w:rFonts w:asciiTheme="minorHAnsi" w:hAnsiTheme="minorHAnsi" w:cstheme="minorHAnsi"/>
                <w:bCs/>
                <w:lang w:eastAsia="pl-PL"/>
              </w:rPr>
              <w:t>urządzeń serwerowych jednocześnie, przy czym Zamawiający dopuszcza udzielenie licencji dla większej liczby klientów</w:t>
            </w:r>
            <w:r w:rsidR="0024412D">
              <w:rPr>
                <w:rFonts w:asciiTheme="minorHAnsi" w:hAnsiTheme="minorHAnsi" w:cstheme="minorHAnsi"/>
                <w:bCs/>
                <w:lang w:eastAsia="pl-PL"/>
              </w:rPr>
              <w:t xml:space="preserve"> </w:t>
            </w:r>
            <w:r w:rsidRPr="001D245C">
              <w:rPr>
                <w:rFonts w:asciiTheme="minorHAnsi" w:hAnsiTheme="minorHAnsi" w:cstheme="minorHAnsi"/>
                <w:bCs/>
                <w:lang w:eastAsia="pl-PL"/>
              </w:rPr>
              <w:t>-</w:t>
            </w:r>
            <w:r w:rsidR="0024412D">
              <w:rPr>
                <w:rFonts w:asciiTheme="minorHAnsi" w:hAnsiTheme="minorHAnsi" w:cstheme="minorHAnsi"/>
                <w:bCs/>
                <w:lang w:eastAsia="pl-PL"/>
              </w:rPr>
              <w:t xml:space="preserve"> </w:t>
            </w:r>
            <w:r w:rsidRPr="001D245C">
              <w:rPr>
                <w:rFonts w:asciiTheme="minorHAnsi" w:hAnsiTheme="minorHAnsi" w:cstheme="minorHAnsi"/>
                <w:bCs/>
                <w:lang w:eastAsia="pl-PL"/>
              </w:rPr>
              <w:t>urządzeń serwerowych, jak również inne rozlokowanie klientów</w:t>
            </w:r>
            <w:r w:rsidR="009F1406">
              <w:rPr>
                <w:rFonts w:asciiTheme="minorHAnsi" w:hAnsiTheme="minorHAnsi" w:cstheme="minorHAnsi"/>
                <w:bCs/>
                <w:lang w:eastAsia="pl-PL"/>
              </w:rPr>
              <w:t xml:space="preserve"> </w:t>
            </w:r>
            <w:r w:rsidRPr="001D245C">
              <w:rPr>
                <w:rFonts w:asciiTheme="minorHAnsi" w:hAnsiTheme="minorHAnsi" w:cstheme="minorHAnsi"/>
                <w:bCs/>
                <w:lang w:eastAsia="pl-PL"/>
              </w:rPr>
              <w:t>-</w:t>
            </w:r>
            <w:r w:rsidR="009F1406">
              <w:rPr>
                <w:rFonts w:asciiTheme="minorHAnsi" w:hAnsiTheme="minorHAnsi" w:cstheme="minorHAnsi"/>
                <w:bCs/>
                <w:lang w:eastAsia="pl-PL"/>
              </w:rPr>
              <w:t xml:space="preserve"> </w:t>
            </w:r>
            <w:r w:rsidRPr="001D245C">
              <w:rPr>
                <w:rFonts w:asciiTheme="minorHAnsi" w:hAnsiTheme="minorHAnsi" w:cstheme="minorHAnsi"/>
                <w:bCs/>
                <w:lang w:eastAsia="pl-PL"/>
              </w:rPr>
              <w:t>urządzeń serwerowych (np. w sytuacji, gdy licencja jest przypisana do konkretnego Urządzenia), jeżeli t</w:t>
            </w:r>
            <w:r w:rsidR="00515C38" w:rsidRPr="001D245C">
              <w:rPr>
                <w:rFonts w:asciiTheme="minorHAnsi" w:hAnsiTheme="minorHAnsi" w:cstheme="minorHAnsi"/>
                <w:bCs/>
                <w:lang w:eastAsia="pl-PL"/>
              </w:rPr>
              <w:t>ak</w:t>
            </w:r>
            <w:r w:rsidRPr="001D245C">
              <w:rPr>
                <w:rFonts w:asciiTheme="minorHAnsi" w:hAnsiTheme="minorHAnsi" w:cstheme="minorHAnsi"/>
                <w:bCs/>
                <w:lang w:eastAsia="pl-PL"/>
              </w:rPr>
              <w:t xml:space="preserve"> wynika z przyjętego rozwiązania (budowy klastra);</w:t>
            </w:r>
          </w:p>
          <w:p w14:paraId="32F80F82" w14:textId="77777777" w:rsidR="00F03FC7" w:rsidRPr="001D245C" w:rsidRDefault="00F03FC7" w:rsidP="002E11AC">
            <w:pPr>
              <w:spacing w:before="60" w:after="60" w:line="259" w:lineRule="auto"/>
              <w:rPr>
                <w:rFonts w:asciiTheme="minorHAnsi" w:hAnsiTheme="minorHAnsi" w:cstheme="minorHAnsi"/>
                <w:bCs/>
                <w:sz w:val="22"/>
                <w:szCs w:val="22"/>
              </w:rPr>
            </w:pPr>
            <w:r w:rsidRPr="001D245C">
              <w:rPr>
                <w:rFonts w:asciiTheme="minorHAnsi" w:hAnsiTheme="minorHAnsi" w:cstheme="minorHAnsi"/>
                <w:bCs/>
                <w:sz w:val="22"/>
                <w:szCs w:val="22"/>
              </w:rPr>
              <w:t>Licencja (licencje) na oprogramowanie klienckie będzie wieczysta, niewyłączna, nieograniczona terytorialnie i zostanie udzielona zgodnie z opublikowanymi przez producenta warunkami licencyjnymi, z tym zastrzeżeniem, że obejmie co najmniej następujące pola eksploatacji:</w:t>
            </w:r>
          </w:p>
          <w:p w14:paraId="7177C6CA" w14:textId="77777777" w:rsidR="00F03FC7" w:rsidRPr="001D245C" w:rsidRDefault="00F03FC7" w:rsidP="002E11AC">
            <w:pPr>
              <w:pStyle w:val="Akapitzlist"/>
              <w:numPr>
                <w:ilvl w:val="0"/>
                <w:numId w:val="42"/>
              </w:numPr>
              <w:spacing w:before="60" w:after="60" w:line="259" w:lineRule="auto"/>
              <w:rPr>
                <w:rFonts w:asciiTheme="minorHAnsi" w:hAnsiTheme="minorHAnsi" w:cstheme="minorHAnsi"/>
                <w:bCs/>
                <w:lang w:eastAsia="pl-PL"/>
              </w:rPr>
            </w:pPr>
            <w:r w:rsidRPr="001D245C">
              <w:rPr>
                <w:rFonts w:asciiTheme="minorHAnsi" w:hAnsiTheme="minorHAnsi" w:cstheme="minorHAnsi"/>
                <w:bCs/>
                <w:lang w:eastAsia="pl-PL"/>
              </w:rPr>
              <w:lastRenderedPageBreak/>
              <w:t>prawo do instalowania oprogramowania, na które udzielana jest licencja, w liczbie kopii / stanowisk / serwerów / użytkowników charakterystycznej dla tego oprogramowania;</w:t>
            </w:r>
          </w:p>
          <w:p w14:paraId="1B12280C" w14:textId="77777777" w:rsidR="00F03FC7" w:rsidRPr="001D245C" w:rsidRDefault="00F03FC7" w:rsidP="002E11AC">
            <w:pPr>
              <w:pStyle w:val="Akapitzlist"/>
              <w:numPr>
                <w:ilvl w:val="0"/>
                <w:numId w:val="42"/>
              </w:numPr>
              <w:spacing w:before="60" w:after="60" w:line="259" w:lineRule="auto"/>
              <w:rPr>
                <w:rFonts w:asciiTheme="minorHAnsi" w:hAnsiTheme="minorHAnsi" w:cstheme="minorHAnsi"/>
                <w:bCs/>
                <w:lang w:eastAsia="pl-PL"/>
              </w:rPr>
            </w:pPr>
            <w:r w:rsidRPr="001D245C">
              <w:rPr>
                <w:rFonts w:asciiTheme="minorHAnsi" w:hAnsiTheme="minorHAnsi" w:cstheme="minorHAnsi"/>
                <w:bCs/>
                <w:lang w:eastAsia="pl-PL"/>
              </w:rPr>
              <w:t>prawo do korzystania w dowolny sposób ze wszystkich funkcjonalności oprogramowania, na które udzielana jest licencja;</w:t>
            </w:r>
          </w:p>
          <w:p w14:paraId="22972728" w14:textId="77777777" w:rsidR="00F03FC7" w:rsidRPr="001D245C" w:rsidRDefault="00F03FC7" w:rsidP="002E11AC">
            <w:pPr>
              <w:pStyle w:val="Akapitzlist"/>
              <w:numPr>
                <w:ilvl w:val="0"/>
                <w:numId w:val="42"/>
              </w:numPr>
              <w:spacing w:before="60" w:after="60" w:line="259" w:lineRule="auto"/>
              <w:rPr>
                <w:rFonts w:asciiTheme="minorHAnsi" w:hAnsiTheme="minorHAnsi" w:cstheme="minorHAnsi"/>
                <w:bCs/>
                <w:lang w:eastAsia="pl-PL"/>
              </w:rPr>
            </w:pPr>
            <w:r w:rsidRPr="001D245C">
              <w:rPr>
                <w:rFonts w:asciiTheme="minorHAnsi" w:hAnsiTheme="minorHAnsi" w:cstheme="minorHAnsi"/>
                <w:bCs/>
                <w:lang w:eastAsia="pl-PL"/>
              </w:rPr>
              <w:t>prawo do aktualizowania oprogramowania, na które udzielana jest licencja, poprzez zamówienie i zainstalowanie nowszych wersji oprogramowania, z zachowaniem wszystkich pól eksploatacji wymienionych w tiret 1 i 2 powyżej;</w:t>
            </w:r>
          </w:p>
          <w:p w14:paraId="062DFAEA" w14:textId="6479CF4F" w:rsidR="00B467CA" w:rsidRPr="001D245C" w:rsidRDefault="00F03FC7" w:rsidP="002E11AC">
            <w:pPr>
              <w:pStyle w:val="Akapitzlist"/>
              <w:numPr>
                <w:ilvl w:val="0"/>
                <w:numId w:val="42"/>
              </w:numPr>
              <w:spacing w:before="60" w:after="60" w:line="259" w:lineRule="auto"/>
              <w:rPr>
                <w:rFonts w:asciiTheme="minorHAnsi" w:hAnsiTheme="minorHAnsi" w:cstheme="minorHAnsi"/>
                <w:bCs/>
              </w:rPr>
            </w:pPr>
            <w:r w:rsidRPr="001D245C">
              <w:rPr>
                <w:rFonts w:asciiTheme="minorHAnsi" w:hAnsiTheme="minorHAnsi" w:cstheme="minorHAnsi"/>
                <w:bCs/>
                <w:lang w:eastAsia="pl-PL"/>
              </w:rPr>
              <w:t>prawo do instalowania wszelkich poprawek opublikowanych na stronach producenta oprogramowania oraz na polach eksploatacji określonych w opublikowanych przez producenta oprogramowania warunkach licencyjnych.</w:t>
            </w:r>
          </w:p>
        </w:tc>
      </w:tr>
      <w:tr w:rsidR="00832AC6" w:rsidRPr="001D245C" w14:paraId="6F2A9514" w14:textId="77777777" w:rsidTr="005F43AA">
        <w:trPr>
          <w:trHeight w:val="395"/>
          <w:jc w:val="center"/>
        </w:trPr>
        <w:tc>
          <w:tcPr>
            <w:tcW w:w="497" w:type="dxa"/>
            <w:tcBorders>
              <w:top w:val="single" w:sz="4" w:space="0" w:color="auto"/>
              <w:left w:val="single" w:sz="4" w:space="0" w:color="auto"/>
              <w:bottom w:val="single" w:sz="4" w:space="0" w:color="auto"/>
              <w:right w:val="single" w:sz="4" w:space="0" w:color="auto"/>
            </w:tcBorders>
            <w:shd w:val="clear" w:color="auto" w:fill="FFFFFF"/>
            <w:vAlign w:val="center"/>
          </w:tcPr>
          <w:p w14:paraId="2EC6C133" w14:textId="5081905D" w:rsidR="00832AC6" w:rsidRPr="001D245C" w:rsidRDefault="00832AC6" w:rsidP="002E11AC">
            <w:pPr>
              <w:spacing w:before="60" w:after="60" w:line="259" w:lineRule="auto"/>
              <w:jc w:val="center"/>
              <w:rPr>
                <w:rFonts w:asciiTheme="minorHAnsi" w:hAnsiTheme="minorHAnsi" w:cstheme="minorHAnsi"/>
                <w:bCs/>
                <w:sz w:val="22"/>
                <w:szCs w:val="22"/>
              </w:rPr>
            </w:pPr>
            <w:r w:rsidRPr="001D245C">
              <w:rPr>
                <w:rFonts w:asciiTheme="minorHAnsi" w:hAnsiTheme="minorHAnsi" w:cstheme="minorHAnsi"/>
                <w:bCs/>
                <w:sz w:val="22"/>
                <w:szCs w:val="22"/>
              </w:rPr>
              <w:lastRenderedPageBreak/>
              <w:t>1</w:t>
            </w:r>
            <w:r w:rsidR="00B467CA" w:rsidRPr="001D245C">
              <w:rPr>
                <w:rFonts w:asciiTheme="minorHAnsi" w:hAnsiTheme="minorHAnsi" w:cstheme="minorHAnsi"/>
                <w:bCs/>
                <w:sz w:val="22"/>
                <w:szCs w:val="22"/>
              </w:rPr>
              <w:t>2</w:t>
            </w:r>
          </w:p>
        </w:tc>
        <w:tc>
          <w:tcPr>
            <w:tcW w:w="8563" w:type="dxa"/>
            <w:tcBorders>
              <w:top w:val="single" w:sz="4" w:space="0" w:color="auto"/>
              <w:left w:val="nil"/>
              <w:bottom w:val="single" w:sz="4" w:space="0" w:color="auto"/>
              <w:right w:val="single" w:sz="4" w:space="0" w:color="auto"/>
            </w:tcBorders>
            <w:shd w:val="clear" w:color="auto" w:fill="FFFFFF"/>
            <w:vAlign w:val="center"/>
          </w:tcPr>
          <w:p w14:paraId="4F9AC9D9" w14:textId="389D0859" w:rsidR="00E00898" w:rsidRDefault="00B8258C" w:rsidP="00E00898">
            <w:pPr>
              <w:spacing w:before="60" w:after="60" w:line="259" w:lineRule="auto"/>
              <w:jc w:val="both"/>
              <w:rPr>
                <w:rFonts w:asciiTheme="minorHAnsi" w:hAnsiTheme="minorHAnsi" w:cstheme="minorHAnsi"/>
                <w:bCs/>
                <w:sz w:val="22"/>
                <w:szCs w:val="22"/>
              </w:rPr>
            </w:pPr>
            <w:r>
              <w:rPr>
                <w:rFonts w:asciiTheme="minorHAnsi" w:hAnsiTheme="minorHAnsi" w:cstheme="minorHAnsi"/>
                <w:bCs/>
                <w:sz w:val="22"/>
                <w:szCs w:val="22"/>
              </w:rPr>
              <w:t>Udzielona w ramach dostawy gwarancja na Urządzenia uprawnia Zamawiającego do korzystania ze</w:t>
            </w:r>
            <w:r w:rsidR="003B257E" w:rsidRPr="00F83194">
              <w:rPr>
                <w:rFonts w:asciiTheme="minorHAnsi" w:hAnsiTheme="minorHAnsi" w:cstheme="minorHAnsi"/>
                <w:bCs/>
                <w:sz w:val="22"/>
                <w:szCs w:val="22"/>
              </w:rPr>
              <w:t>,</w:t>
            </w:r>
            <w:r w:rsidR="00B467CA" w:rsidRPr="00B8258C">
              <w:rPr>
                <w:rFonts w:asciiTheme="minorHAnsi" w:hAnsiTheme="minorHAnsi" w:cstheme="minorHAnsi"/>
                <w:bCs/>
                <w:sz w:val="22"/>
                <w:szCs w:val="22"/>
              </w:rPr>
              <w:t xml:space="preserve">– </w:t>
            </w:r>
            <w:r w:rsidR="0017406D" w:rsidRPr="00B8258C">
              <w:rPr>
                <w:rFonts w:asciiTheme="minorHAnsi" w:hAnsiTheme="minorHAnsi" w:cstheme="minorHAnsi"/>
                <w:bCs/>
                <w:sz w:val="22"/>
                <w:szCs w:val="22"/>
              </w:rPr>
              <w:t>wsparci</w:t>
            </w:r>
            <w:r w:rsidRPr="00B8258C">
              <w:rPr>
                <w:rFonts w:asciiTheme="minorHAnsi" w:hAnsiTheme="minorHAnsi" w:cstheme="minorHAnsi"/>
                <w:bCs/>
                <w:sz w:val="22"/>
                <w:szCs w:val="22"/>
              </w:rPr>
              <w:t>a</w:t>
            </w:r>
            <w:r w:rsidR="0017406D" w:rsidRPr="00B8258C">
              <w:rPr>
                <w:rFonts w:asciiTheme="minorHAnsi" w:hAnsiTheme="minorHAnsi" w:cstheme="minorHAnsi"/>
                <w:bCs/>
                <w:sz w:val="22"/>
                <w:szCs w:val="22"/>
              </w:rPr>
              <w:t xml:space="preserve"> techniczne</w:t>
            </w:r>
            <w:r w:rsidRPr="00B8258C">
              <w:rPr>
                <w:rFonts w:asciiTheme="minorHAnsi" w:hAnsiTheme="minorHAnsi" w:cstheme="minorHAnsi"/>
                <w:bCs/>
                <w:sz w:val="22"/>
                <w:szCs w:val="22"/>
              </w:rPr>
              <w:t>go</w:t>
            </w:r>
            <w:r w:rsidR="00A87460" w:rsidRPr="00B8258C">
              <w:rPr>
                <w:rFonts w:asciiTheme="minorHAnsi" w:hAnsiTheme="minorHAnsi" w:cstheme="minorHAnsi"/>
                <w:bCs/>
                <w:sz w:val="22"/>
                <w:szCs w:val="22"/>
              </w:rPr>
              <w:t xml:space="preserve"> </w:t>
            </w:r>
            <w:r w:rsidR="00BD7E1F" w:rsidRPr="00B8258C">
              <w:rPr>
                <w:rFonts w:asciiTheme="minorHAnsi" w:hAnsiTheme="minorHAnsi" w:cstheme="minorHAnsi"/>
                <w:bCs/>
                <w:sz w:val="22"/>
                <w:szCs w:val="22"/>
              </w:rPr>
              <w:t>p</w:t>
            </w:r>
            <w:r w:rsidR="00A87460" w:rsidRPr="00B8258C">
              <w:rPr>
                <w:rFonts w:asciiTheme="minorHAnsi" w:hAnsiTheme="minorHAnsi" w:cstheme="minorHAnsi"/>
                <w:bCs/>
                <w:sz w:val="22"/>
                <w:szCs w:val="22"/>
              </w:rPr>
              <w:t>roducenta Urządzenia</w:t>
            </w:r>
            <w:r w:rsidR="0017406D" w:rsidRPr="00B8258C">
              <w:rPr>
                <w:rFonts w:asciiTheme="minorHAnsi" w:hAnsiTheme="minorHAnsi" w:cstheme="minorHAnsi"/>
                <w:bCs/>
                <w:sz w:val="22"/>
                <w:szCs w:val="22"/>
              </w:rPr>
              <w:t xml:space="preserve">, </w:t>
            </w:r>
            <w:r w:rsidR="00E00898" w:rsidRPr="00B8258C">
              <w:rPr>
                <w:rFonts w:asciiTheme="minorHAnsi" w:hAnsiTheme="minorHAnsi" w:cstheme="minorHAnsi"/>
                <w:bCs/>
                <w:sz w:val="22"/>
                <w:szCs w:val="22"/>
              </w:rPr>
              <w:t xml:space="preserve"> </w:t>
            </w:r>
            <w:r w:rsidRPr="00B8258C">
              <w:rPr>
                <w:rFonts w:asciiTheme="minorHAnsi" w:hAnsiTheme="minorHAnsi" w:cstheme="minorHAnsi"/>
                <w:bCs/>
                <w:sz w:val="22"/>
                <w:szCs w:val="22"/>
              </w:rPr>
              <w:t>które obejmuje</w:t>
            </w:r>
            <w:r w:rsidR="00E00898" w:rsidRPr="00B8258C">
              <w:rPr>
                <w:rFonts w:asciiTheme="minorHAnsi" w:hAnsiTheme="minorHAnsi" w:cstheme="minorHAnsi"/>
                <w:bCs/>
                <w:sz w:val="22"/>
                <w:szCs w:val="22"/>
              </w:rPr>
              <w:t>:</w:t>
            </w:r>
          </w:p>
          <w:p w14:paraId="003E7AD4" w14:textId="77777777" w:rsidR="00E00898" w:rsidRPr="00781081" w:rsidRDefault="00E00898" w:rsidP="00E00898">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diagnostykę zdarzeń dotyczących oprogramowania;</w:t>
            </w:r>
          </w:p>
          <w:p w14:paraId="77FAC731" w14:textId="77777777" w:rsidR="00E00898" w:rsidRPr="00781081" w:rsidRDefault="00E00898" w:rsidP="00E00898">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dostarczanie rozwiązań błędów oprogramowania;</w:t>
            </w:r>
          </w:p>
          <w:p w14:paraId="6AB89B23" w14:textId="77777777" w:rsidR="00E00898" w:rsidRPr="00781081" w:rsidRDefault="00E00898" w:rsidP="00E00898">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zapewnienie łat (ang. patches), tj. poprawek lub aktualizacji mających na celu usunięcie problemów, błędów, rozszerzenie funkcjonalności lub zwiększenie wydajności wcześniejszej wersji oprogramowania;</w:t>
            </w:r>
          </w:p>
          <w:p w14:paraId="47246B00" w14:textId="77777777" w:rsidR="00E00898" w:rsidRPr="00781081" w:rsidRDefault="00E00898" w:rsidP="00E00898">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zapewnienie aktualizacji do nowych, wyższych wersji oprogramowania (ang. upgrades);</w:t>
            </w:r>
          </w:p>
          <w:p w14:paraId="4681EF55" w14:textId="77777777" w:rsidR="007317B4" w:rsidRDefault="00E00898" w:rsidP="002E11AC">
            <w:pPr>
              <w:pStyle w:val="Akapitzlist"/>
              <w:numPr>
                <w:ilvl w:val="0"/>
                <w:numId w:val="42"/>
              </w:numPr>
              <w:spacing w:before="60" w:after="60" w:line="259" w:lineRule="auto"/>
              <w:ind w:left="420"/>
              <w:jc w:val="both"/>
              <w:rPr>
                <w:rFonts w:asciiTheme="minorHAnsi" w:hAnsiTheme="minorHAnsi" w:cstheme="minorHAnsi"/>
                <w:bCs/>
              </w:rPr>
            </w:pPr>
            <w:r w:rsidRPr="00781081">
              <w:rPr>
                <w:rFonts w:asciiTheme="minorHAnsi" w:hAnsiTheme="minorHAnsi" w:cstheme="minorHAnsi"/>
                <w:bCs/>
              </w:rPr>
              <w:t>udzielanie odpowiedzi na zapytania związane z instalacją i eksploatacją dostarczonego oprogramowania</w:t>
            </w:r>
            <w:r>
              <w:rPr>
                <w:rFonts w:asciiTheme="minorHAnsi" w:hAnsiTheme="minorHAnsi" w:cstheme="minorHAnsi"/>
                <w:bCs/>
              </w:rPr>
              <w:t>;</w:t>
            </w:r>
          </w:p>
          <w:p w14:paraId="7DE74698" w14:textId="1A1DFFA8" w:rsidR="007317B4" w:rsidRDefault="0017406D" w:rsidP="002E11AC">
            <w:pPr>
              <w:pStyle w:val="Akapitzlist"/>
              <w:numPr>
                <w:ilvl w:val="0"/>
                <w:numId w:val="42"/>
              </w:numPr>
              <w:spacing w:before="60" w:after="60" w:line="259" w:lineRule="auto"/>
              <w:ind w:left="420"/>
              <w:jc w:val="both"/>
              <w:rPr>
                <w:rFonts w:asciiTheme="minorHAnsi" w:hAnsiTheme="minorHAnsi" w:cstheme="minorHAnsi"/>
                <w:bCs/>
              </w:rPr>
            </w:pPr>
            <w:r w:rsidRPr="007317B4">
              <w:rPr>
                <w:rFonts w:asciiTheme="minorHAnsi" w:hAnsiTheme="minorHAnsi" w:cstheme="minorHAnsi"/>
                <w:bCs/>
              </w:rPr>
              <w:t xml:space="preserve">dostęp do pełnej i aktualnej dokumentacji i specyfikacji technicznej </w:t>
            </w:r>
            <w:r w:rsidR="009B4874" w:rsidRPr="007317B4">
              <w:rPr>
                <w:rFonts w:asciiTheme="minorHAnsi" w:hAnsiTheme="minorHAnsi" w:cstheme="minorHAnsi"/>
                <w:bCs/>
              </w:rPr>
              <w:t>Urządzenia</w:t>
            </w:r>
            <w:r w:rsidRPr="007317B4">
              <w:rPr>
                <w:rFonts w:asciiTheme="minorHAnsi" w:hAnsiTheme="minorHAnsi" w:cstheme="minorHAnsi"/>
                <w:bCs/>
              </w:rPr>
              <w:t xml:space="preserve"> </w:t>
            </w:r>
            <w:r w:rsidR="007317B4">
              <w:rPr>
                <w:rFonts w:asciiTheme="minorHAnsi" w:hAnsiTheme="minorHAnsi" w:cstheme="minorHAnsi"/>
                <w:bCs/>
              </w:rPr>
              <w:t>–</w:t>
            </w:r>
            <w:r w:rsidR="00E00898" w:rsidRPr="007317B4">
              <w:rPr>
                <w:rFonts w:asciiTheme="minorHAnsi" w:hAnsiTheme="minorHAnsi" w:cstheme="minorHAnsi"/>
                <w:bCs/>
              </w:rPr>
              <w:t xml:space="preserve"> </w:t>
            </w:r>
          </w:p>
          <w:p w14:paraId="31E3D3DE" w14:textId="77777777" w:rsidR="007317B4" w:rsidRDefault="0017406D" w:rsidP="002E11AC">
            <w:pPr>
              <w:pStyle w:val="Akapitzlist"/>
              <w:numPr>
                <w:ilvl w:val="0"/>
                <w:numId w:val="42"/>
              </w:numPr>
              <w:spacing w:before="60" w:after="60" w:line="259" w:lineRule="auto"/>
              <w:ind w:left="420"/>
              <w:jc w:val="both"/>
              <w:rPr>
                <w:rFonts w:asciiTheme="minorHAnsi" w:hAnsiTheme="minorHAnsi" w:cstheme="minorHAnsi"/>
                <w:bCs/>
              </w:rPr>
            </w:pPr>
            <w:r w:rsidRPr="007317B4">
              <w:rPr>
                <w:rFonts w:asciiTheme="minorHAnsi" w:hAnsiTheme="minorHAnsi" w:cstheme="minorHAnsi"/>
                <w:bCs/>
              </w:rPr>
              <w:t xml:space="preserve">możliwość </w:t>
            </w:r>
            <w:r w:rsidR="00E00898" w:rsidRPr="007317B4">
              <w:rPr>
                <w:rFonts w:asciiTheme="minorHAnsi" w:hAnsiTheme="minorHAnsi" w:cstheme="minorHAnsi"/>
                <w:bCs/>
              </w:rPr>
              <w:t>skorzystania z asysty przy aktualizacji lub innych czynnościach dotyczących Urządzeń;</w:t>
            </w:r>
          </w:p>
          <w:p w14:paraId="19EE89D6" w14:textId="1C3EBDA4" w:rsidR="00832AC6" w:rsidRPr="007317B4" w:rsidRDefault="00E00898" w:rsidP="007317B4">
            <w:pPr>
              <w:pStyle w:val="Akapitzlist"/>
              <w:numPr>
                <w:ilvl w:val="0"/>
                <w:numId w:val="42"/>
              </w:numPr>
              <w:spacing w:before="60" w:after="60" w:line="259" w:lineRule="auto"/>
              <w:ind w:left="420"/>
              <w:rPr>
                <w:rFonts w:asciiTheme="minorHAnsi" w:hAnsiTheme="minorHAnsi" w:cstheme="minorHAnsi"/>
                <w:bCs/>
              </w:rPr>
            </w:pPr>
            <w:r w:rsidRPr="007317B4">
              <w:rPr>
                <w:rFonts w:asciiTheme="minorHAnsi" w:hAnsiTheme="minorHAnsi" w:cstheme="minorHAnsi"/>
                <w:bCs/>
              </w:rPr>
              <w:t xml:space="preserve">możliwość skorzystania z </w:t>
            </w:r>
            <w:r w:rsidR="0017406D" w:rsidRPr="007317B4">
              <w:rPr>
                <w:rFonts w:asciiTheme="minorHAnsi" w:hAnsiTheme="minorHAnsi" w:cstheme="minorHAnsi"/>
                <w:bCs/>
              </w:rPr>
              <w:t>konsultacji ze specjalistami posiadającymi kwalifikacje w zakresie dostarczon</w:t>
            </w:r>
            <w:r w:rsidR="009B4874" w:rsidRPr="007317B4">
              <w:rPr>
                <w:rFonts w:asciiTheme="minorHAnsi" w:hAnsiTheme="minorHAnsi" w:cstheme="minorHAnsi"/>
                <w:bCs/>
              </w:rPr>
              <w:t>ego</w:t>
            </w:r>
            <w:r w:rsidR="007317B4">
              <w:rPr>
                <w:rFonts w:asciiTheme="minorHAnsi" w:hAnsiTheme="minorHAnsi" w:cstheme="minorHAnsi"/>
                <w:bCs/>
              </w:rPr>
              <w:t xml:space="preserve"> </w:t>
            </w:r>
            <w:r w:rsidR="009B4874" w:rsidRPr="007317B4">
              <w:rPr>
                <w:rFonts w:asciiTheme="minorHAnsi" w:hAnsiTheme="minorHAnsi" w:cstheme="minorHAnsi"/>
                <w:bCs/>
              </w:rPr>
              <w:t>Urządzenia</w:t>
            </w:r>
            <w:r w:rsidR="0017406D" w:rsidRPr="007317B4">
              <w:rPr>
                <w:rFonts w:asciiTheme="minorHAnsi" w:hAnsiTheme="minorHAnsi" w:cstheme="minorHAnsi"/>
                <w:bCs/>
              </w:rPr>
              <w:t>.</w:t>
            </w:r>
            <w:r w:rsidRPr="007317B4">
              <w:rPr>
                <w:rFonts w:asciiTheme="minorHAnsi" w:hAnsiTheme="minorHAnsi" w:cstheme="minorHAnsi"/>
                <w:bCs/>
              </w:rPr>
              <w:br/>
            </w:r>
          </w:p>
        </w:tc>
      </w:tr>
    </w:tbl>
    <w:p w14:paraId="63B6E5AD" w14:textId="5D82B1D6" w:rsidR="00E21074" w:rsidRPr="001D245C" w:rsidRDefault="00E21074" w:rsidP="002E11AC">
      <w:pPr>
        <w:autoSpaceDE w:val="0"/>
        <w:autoSpaceDN w:val="0"/>
        <w:adjustRightInd w:val="0"/>
        <w:spacing w:before="60" w:after="60" w:line="259" w:lineRule="auto"/>
        <w:jc w:val="both"/>
        <w:rPr>
          <w:rFonts w:asciiTheme="minorHAnsi" w:eastAsiaTheme="minorHAnsi" w:hAnsiTheme="minorHAnsi" w:cstheme="minorHAnsi"/>
          <w:bCs/>
          <w:color w:val="000000"/>
          <w:sz w:val="22"/>
          <w:szCs w:val="22"/>
        </w:rPr>
      </w:pPr>
    </w:p>
    <w:sectPr w:rsidR="00E21074" w:rsidRPr="001D24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87378" w14:textId="77777777" w:rsidR="00F76120" w:rsidRDefault="00F76120" w:rsidP="001D79A8">
      <w:r>
        <w:separator/>
      </w:r>
    </w:p>
  </w:endnote>
  <w:endnote w:type="continuationSeparator" w:id="0">
    <w:p w14:paraId="52A53A0C" w14:textId="77777777" w:rsidR="00F76120" w:rsidRDefault="00F76120" w:rsidP="001D79A8">
      <w:r>
        <w:continuationSeparator/>
      </w:r>
    </w:p>
  </w:endnote>
  <w:endnote w:type="continuationNotice" w:id="1">
    <w:p w14:paraId="44F88746" w14:textId="77777777" w:rsidR="00F76120" w:rsidRDefault="00F76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harter BT Pro">
    <w:charset w:val="00"/>
    <w:family w:val="auto"/>
    <w:pitch w:val="default"/>
  </w:font>
  <w:font w:name="Cambria">
    <w:panose1 w:val="02040503050406030204"/>
    <w:charset w:val="EE"/>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9952249"/>
      <w:docPartObj>
        <w:docPartGallery w:val="Page Numbers (Top of Page)"/>
        <w:docPartUnique/>
      </w:docPartObj>
    </w:sdtPr>
    <w:sdtEndPr>
      <w:rPr>
        <w:b/>
        <w:bCs/>
      </w:rPr>
    </w:sdtEndPr>
    <w:sdtContent>
      <w:p w14:paraId="4552502F" w14:textId="501FB574" w:rsidR="00BB1D1A" w:rsidRPr="00F26BFA" w:rsidRDefault="00F26BFA" w:rsidP="00F26BFA">
        <w:pPr>
          <w:pStyle w:val="Stopka"/>
          <w:jc w:val="center"/>
          <w:rPr>
            <w:b/>
            <w:bCs/>
          </w:rPr>
        </w:pPr>
        <w:r w:rsidRPr="00164C6D">
          <w:rPr>
            <w:rFonts w:ascii="Trebuchet MS" w:hAnsi="Trebuchet MS"/>
            <w:sz w:val="20"/>
            <w:szCs w:val="20"/>
          </w:rPr>
          <w:t xml:space="preserve">Strona </w:t>
        </w:r>
        <w:r w:rsidRPr="00164C6D">
          <w:rPr>
            <w:rFonts w:ascii="Trebuchet MS" w:hAnsi="Trebuchet MS"/>
            <w:b/>
            <w:bCs/>
            <w:sz w:val="20"/>
            <w:szCs w:val="20"/>
          </w:rPr>
          <w:fldChar w:fldCharType="begin"/>
        </w:r>
        <w:r w:rsidRPr="00164C6D">
          <w:rPr>
            <w:rFonts w:ascii="Trebuchet MS" w:hAnsi="Trebuchet MS"/>
            <w:b/>
            <w:bCs/>
            <w:sz w:val="20"/>
            <w:szCs w:val="20"/>
          </w:rPr>
          <w:instrText>PAGE</w:instrText>
        </w:r>
        <w:r w:rsidRPr="00164C6D">
          <w:rPr>
            <w:rFonts w:ascii="Trebuchet MS" w:hAnsi="Trebuchet MS"/>
            <w:b/>
            <w:bCs/>
            <w:sz w:val="20"/>
            <w:szCs w:val="20"/>
          </w:rPr>
          <w:fldChar w:fldCharType="separate"/>
        </w:r>
        <w:r>
          <w:rPr>
            <w:rFonts w:ascii="Trebuchet MS" w:hAnsi="Trebuchet MS"/>
            <w:b/>
            <w:bCs/>
            <w:sz w:val="20"/>
            <w:szCs w:val="20"/>
          </w:rPr>
          <w:t>1</w:t>
        </w:r>
        <w:r w:rsidRPr="00164C6D">
          <w:rPr>
            <w:rFonts w:ascii="Trebuchet MS" w:hAnsi="Trebuchet MS"/>
            <w:b/>
            <w:bCs/>
            <w:sz w:val="20"/>
            <w:szCs w:val="20"/>
          </w:rPr>
          <w:fldChar w:fldCharType="end"/>
        </w:r>
        <w:r w:rsidRPr="00164C6D">
          <w:rPr>
            <w:rFonts w:ascii="Trebuchet MS" w:hAnsi="Trebuchet MS"/>
            <w:sz w:val="20"/>
            <w:szCs w:val="20"/>
          </w:rPr>
          <w:t xml:space="preserve"> z </w:t>
        </w:r>
        <w:r w:rsidRPr="00164C6D">
          <w:rPr>
            <w:rFonts w:ascii="Trebuchet MS" w:hAnsi="Trebuchet MS"/>
            <w:b/>
            <w:bCs/>
            <w:sz w:val="20"/>
            <w:szCs w:val="20"/>
          </w:rPr>
          <w:fldChar w:fldCharType="begin"/>
        </w:r>
        <w:r w:rsidRPr="00164C6D">
          <w:rPr>
            <w:rFonts w:ascii="Trebuchet MS" w:hAnsi="Trebuchet MS"/>
            <w:b/>
            <w:bCs/>
            <w:sz w:val="20"/>
            <w:szCs w:val="20"/>
          </w:rPr>
          <w:instrText>NUMPAGES</w:instrText>
        </w:r>
        <w:r w:rsidRPr="00164C6D">
          <w:rPr>
            <w:rFonts w:ascii="Trebuchet MS" w:hAnsi="Trebuchet MS"/>
            <w:b/>
            <w:bCs/>
            <w:sz w:val="20"/>
            <w:szCs w:val="20"/>
          </w:rPr>
          <w:fldChar w:fldCharType="separate"/>
        </w:r>
        <w:r>
          <w:rPr>
            <w:rFonts w:ascii="Trebuchet MS" w:hAnsi="Trebuchet MS"/>
            <w:b/>
            <w:bCs/>
            <w:sz w:val="20"/>
            <w:szCs w:val="20"/>
          </w:rPr>
          <w:t>9</w:t>
        </w:r>
        <w:r w:rsidRPr="00164C6D">
          <w:rPr>
            <w:rFonts w:ascii="Trebuchet MS" w:hAnsi="Trebuchet MS"/>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A9201" w14:textId="77777777" w:rsidR="00F76120" w:rsidRDefault="00F76120" w:rsidP="001D79A8">
      <w:r>
        <w:separator/>
      </w:r>
    </w:p>
  </w:footnote>
  <w:footnote w:type="continuationSeparator" w:id="0">
    <w:p w14:paraId="76EA95A3" w14:textId="77777777" w:rsidR="00F76120" w:rsidRDefault="00F76120" w:rsidP="001D79A8">
      <w:r>
        <w:continuationSeparator/>
      </w:r>
    </w:p>
  </w:footnote>
  <w:footnote w:type="continuationNotice" w:id="1">
    <w:p w14:paraId="3CA3ACC2" w14:textId="77777777" w:rsidR="00F76120" w:rsidRDefault="00F76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90880" w14:textId="0ED702AF" w:rsidR="00D74FF8" w:rsidRPr="007153E1" w:rsidRDefault="00F26BFA" w:rsidP="00010811">
    <w:pPr>
      <w:pStyle w:val="Nagwek"/>
      <w:jc w:val="right"/>
      <w:rPr>
        <w:rFonts w:ascii="Lato" w:hAnsi="Lato"/>
        <w:sz w:val="20"/>
        <w:szCs w:val="20"/>
      </w:rPr>
    </w:pPr>
    <w:bookmarkStart w:id="10" w:name="_Hlk152831955"/>
    <w:bookmarkStart w:id="11" w:name="_Hlk152831956"/>
    <w:r w:rsidRPr="00164C6D">
      <w:rPr>
        <w:rFonts w:ascii="Trebuchet MS" w:hAnsi="Trebuchet MS"/>
        <w:sz w:val="20"/>
        <w:szCs w:val="20"/>
      </w:rPr>
      <w:t>Postępowanie nr</w:t>
    </w:r>
    <w:bookmarkEnd w:id="10"/>
    <w:bookmarkEnd w:id="11"/>
    <w:r w:rsidR="00933F36">
      <w:rPr>
        <w:rFonts w:ascii="Trebuchet MS" w:hAnsi="Trebuchet MS"/>
        <w:sz w:val="20"/>
        <w:szCs w:val="20"/>
      </w:rPr>
      <w:t xml:space="preserve"> </w:t>
    </w:r>
    <w:r w:rsidR="00933F36" w:rsidRPr="00903C10">
      <w:rPr>
        <w:rFonts w:ascii="Trebuchet MS" w:hAnsi="Trebuchet MS"/>
        <w:sz w:val="20"/>
        <w:szCs w:val="20"/>
      </w:rPr>
      <w:t>BF-II.3710.5.2024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C"/>
    <w:multiLevelType w:val="multilevel"/>
    <w:tmpl w:val="0000000C"/>
    <w:name w:val="WW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15:restartNumberingAfterBreak="0">
    <w:nsid w:val="036E3E9E"/>
    <w:multiLevelType w:val="hybridMultilevel"/>
    <w:tmpl w:val="240E8F86"/>
    <w:lvl w:ilvl="0" w:tplc="B406DAC2">
      <w:start w:val="1"/>
      <w:numFmt w:val="lowerLetter"/>
      <w:lvlText w:val="%1)"/>
      <w:lvlJc w:val="left"/>
      <w:pPr>
        <w:ind w:left="1495" w:hanging="360"/>
      </w:pPr>
      <w:rPr>
        <w:rFonts w:ascii="Times New Roman" w:eastAsia="Times New Roman" w:hAnsi="Times New Roman" w:cs="Times New Roman" w:hint="default"/>
        <w:sz w:val="22"/>
        <w:szCs w:val="2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2" w15:restartNumberingAfterBreak="0">
    <w:nsid w:val="04D34FE1"/>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66DF8"/>
    <w:multiLevelType w:val="hybridMultilevel"/>
    <w:tmpl w:val="522A72E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5A1A28"/>
    <w:multiLevelType w:val="hybridMultilevel"/>
    <w:tmpl w:val="ACAE2128"/>
    <w:lvl w:ilvl="0" w:tplc="608421BC">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50069"/>
    <w:multiLevelType w:val="multilevel"/>
    <w:tmpl w:val="B8FC10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784AB3"/>
    <w:multiLevelType w:val="hybridMultilevel"/>
    <w:tmpl w:val="996C5AAC"/>
    <w:lvl w:ilvl="0" w:tplc="0B6A3FFE">
      <w:start w:val="1"/>
      <w:numFmt w:val="lowerLetter"/>
      <w:lvlText w:val="%1)"/>
      <w:lvlJc w:val="left"/>
      <w:pPr>
        <w:ind w:left="1495" w:hanging="360"/>
      </w:pPr>
      <w:rPr>
        <w:rFonts w:ascii="Arial" w:eastAsia="Times New Roman" w:hAnsi="Arial" w:cs="Arial" w:hint="default"/>
        <w:sz w:val="20"/>
        <w:szCs w:val="2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7" w15:restartNumberingAfterBreak="0">
    <w:nsid w:val="0EC25DF4"/>
    <w:multiLevelType w:val="hybridMultilevel"/>
    <w:tmpl w:val="569C32D0"/>
    <w:lvl w:ilvl="0" w:tplc="D0E0A4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66725C0"/>
    <w:multiLevelType w:val="hybridMultilevel"/>
    <w:tmpl w:val="FE268EF2"/>
    <w:lvl w:ilvl="0" w:tplc="0B6A3FFE">
      <w:start w:val="1"/>
      <w:numFmt w:val="lowerLetter"/>
      <w:lvlText w:val="%1)"/>
      <w:lvlJc w:val="left"/>
      <w:pPr>
        <w:ind w:left="1789" w:hanging="360"/>
      </w:pPr>
      <w:rPr>
        <w:rFonts w:ascii="Arial" w:eastAsia="Times New Roman" w:hAnsi="Arial" w:cs="Arial" w:hint="default"/>
        <w:sz w:val="20"/>
        <w:szCs w:val="20"/>
      </w:rPr>
    </w:lvl>
    <w:lvl w:ilvl="1" w:tplc="04150019">
      <w:start w:val="1"/>
      <w:numFmt w:val="lowerLetter"/>
      <w:lvlText w:val="%2."/>
      <w:lvlJc w:val="left"/>
      <w:pPr>
        <w:ind w:left="2509" w:hanging="360"/>
      </w:pPr>
    </w:lvl>
    <w:lvl w:ilvl="2" w:tplc="0415001B">
      <w:start w:val="1"/>
      <w:numFmt w:val="lowerRoman"/>
      <w:lvlText w:val="%3."/>
      <w:lvlJc w:val="right"/>
      <w:pPr>
        <w:ind w:left="3229" w:hanging="180"/>
      </w:pPr>
    </w:lvl>
    <w:lvl w:ilvl="3" w:tplc="0415000F">
      <w:start w:val="1"/>
      <w:numFmt w:val="decimal"/>
      <w:lvlText w:val="%4."/>
      <w:lvlJc w:val="left"/>
      <w:pPr>
        <w:ind w:left="3949" w:hanging="360"/>
      </w:pPr>
    </w:lvl>
    <w:lvl w:ilvl="4" w:tplc="04150019">
      <w:start w:val="1"/>
      <w:numFmt w:val="lowerLetter"/>
      <w:lvlText w:val="%5."/>
      <w:lvlJc w:val="left"/>
      <w:pPr>
        <w:ind w:left="4669" w:hanging="360"/>
      </w:pPr>
    </w:lvl>
    <w:lvl w:ilvl="5" w:tplc="0415001B">
      <w:start w:val="1"/>
      <w:numFmt w:val="lowerRoman"/>
      <w:lvlText w:val="%6."/>
      <w:lvlJc w:val="right"/>
      <w:pPr>
        <w:ind w:left="5389" w:hanging="180"/>
      </w:pPr>
    </w:lvl>
    <w:lvl w:ilvl="6" w:tplc="0415000F">
      <w:start w:val="1"/>
      <w:numFmt w:val="decimal"/>
      <w:lvlText w:val="%7."/>
      <w:lvlJc w:val="left"/>
      <w:pPr>
        <w:ind w:left="6109" w:hanging="360"/>
      </w:pPr>
    </w:lvl>
    <w:lvl w:ilvl="7" w:tplc="04150019">
      <w:start w:val="1"/>
      <w:numFmt w:val="lowerLetter"/>
      <w:lvlText w:val="%8."/>
      <w:lvlJc w:val="left"/>
      <w:pPr>
        <w:ind w:left="6829" w:hanging="360"/>
      </w:pPr>
    </w:lvl>
    <w:lvl w:ilvl="8" w:tplc="0415001B">
      <w:start w:val="1"/>
      <w:numFmt w:val="lowerRoman"/>
      <w:lvlText w:val="%9."/>
      <w:lvlJc w:val="right"/>
      <w:pPr>
        <w:ind w:left="7549" w:hanging="180"/>
      </w:pPr>
    </w:lvl>
  </w:abstractNum>
  <w:abstractNum w:abstractNumId="10" w15:restartNumberingAfterBreak="0">
    <w:nsid w:val="1CFA6440"/>
    <w:multiLevelType w:val="multilevel"/>
    <w:tmpl w:val="068A2D0A"/>
    <w:lvl w:ilvl="0">
      <w:start w:val="4"/>
      <w:numFmt w:val="decimal"/>
      <w:lvlText w:val="%1."/>
      <w:lvlJc w:val="left"/>
      <w:pPr>
        <w:tabs>
          <w:tab w:val="num" w:pos="495"/>
        </w:tabs>
        <w:ind w:left="495" w:hanging="360"/>
      </w:pPr>
      <w:rPr>
        <w:rFonts w:ascii="Times New Roman" w:hAnsi="Times New Roman" w:cs="Times New Roman" w:hint="default"/>
        <w:sz w:val="24"/>
        <w:szCs w:val="24"/>
      </w:rPr>
    </w:lvl>
    <w:lvl w:ilvl="1">
      <w:start w:val="1"/>
      <w:numFmt w:val="lowerLetter"/>
      <w:lvlText w:val="%2)"/>
      <w:lvlJc w:val="left"/>
      <w:pPr>
        <w:ind w:left="1215" w:hanging="360"/>
      </w:pPr>
      <w:rPr>
        <w:rFonts w:ascii="Times New Roman" w:hAnsi="Times New Roman" w:cs="Times New Roman" w:hint="default"/>
        <w:sz w:val="24"/>
        <w:szCs w:val="24"/>
      </w:rPr>
    </w:lvl>
    <w:lvl w:ilvl="2">
      <w:start w:val="1"/>
      <w:numFmt w:val="bullet"/>
      <w:lvlText w:val=""/>
      <w:lvlJc w:val="left"/>
      <w:pPr>
        <w:tabs>
          <w:tab w:val="num" w:pos="1935"/>
        </w:tabs>
        <w:ind w:left="1935" w:hanging="360"/>
      </w:pPr>
      <w:rPr>
        <w:rFonts w:ascii="Symbol" w:hAnsi="Symbol" w:hint="default"/>
      </w:rPr>
    </w:lvl>
    <w:lvl w:ilvl="3">
      <w:start w:val="1"/>
      <w:numFmt w:val="decimal"/>
      <w:lvlText w:val="%4."/>
      <w:lvlJc w:val="left"/>
      <w:pPr>
        <w:tabs>
          <w:tab w:val="num" w:pos="2655"/>
        </w:tabs>
        <w:ind w:left="2655" w:hanging="360"/>
      </w:pPr>
      <w:rPr>
        <w:rFonts w:hint="default"/>
      </w:rPr>
    </w:lvl>
    <w:lvl w:ilvl="4">
      <w:start w:val="1"/>
      <w:numFmt w:val="decimal"/>
      <w:lvlText w:val="%5."/>
      <w:lvlJc w:val="left"/>
      <w:pPr>
        <w:tabs>
          <w:tab w:val="num" w:pos="3375"/>
        </w:tabs>
        <w:ind w:left="3375" w:hanging="360"/>
      </w:pPr>
      <w:rPr>
        <w:rFonts w:hint="default"/>
      </w:rPr>
    </w:lvl>
    <w:lvl w:ilvl="5">
      <w:start w:val="1"/>
      <w:numFmt w:val="decimal"/>
      <w:lvlText w:val="%6)"/>
      <w:lvlJc w:val="left"/>
      <w:pPr>
        <w:ind w:left="4095" w:hanging="360"/>
      </w:pPr>
      <w:rPr>
        <w:rFonts w:hint="default"/>
      </w:rPr>
    </w:lvl>
    <w:lvl w:ilvl="6">
      <w:start w:val="1"/>
      <w:numFmt w:val="decimal"/>
      <w:lvlText w:val="%7."/>
      <w:lvlJc w:val="left"/>
      <w:pPr>
        <w:tabs>
          <w:tab w:val="num" w:pos="4815"/>
        </w:tabs>
        <w:ind w:left="4815" w:hanging="360"/>
      </w:pPr>
      <w:rPr>
        <w:rFonts w:hint="default"/>
      </w:rPr>
    </w:lvl>
    <w:lvl w:ilvl="7">
      <w:start w:val="1"/>
      <w:numFmt w:val="decimal"/>
      <w:lvlText w:val="%8."/>
      <w:lvlJc w:val="left"/>
      <w:pPr>
        <w:tabs>
          <w:tab w:val="num" w:pos="5535"/>
        </w:tabs>
        <w:ind w:left="5535" w:hanging="360"/>
      </w:pPr>
      <w:rPr>
        <w:rFonts w:hint="default"/>
      </w:rPr>
    </w:lvl>
    <w:lvl w:ilvl="8">
      <w:start w:val="1"/>
      <w:numFmt w:val="decimal"/>
      <w:lvlText w:val="%9."/>
      <w:lvlJc w:val="left"/>
      <w:pPr>
        <w:tabs>
          <w:tab w:val="num" w:pos="6255"/>
        </w:tabs>
        <w:ind w:left="6255" w:hanging="360"/>
      </w:pPr>
      <w:rPr>
        <w:rFonts w:hint="default"/>
      </w:rPr>
    </w:lvl>
  </w:abstractNum>
  <w:abstractNum w:abstractNumId="11" w15:restartNumberingAfterBreak="0">
    <w:nsid w:val="23F103FB"/>
    <w:multiLevelType w:val="hybridMultilevel"/>
    <w:tmpl w:val="3DDA2736"/>
    <w:lvl w:ilvl="0" w:tplc="36C81CBC">
      <w:start w:val="1"/>
      <w:numFmt w:val="decimal"/>
      <w:lvlText w:val="%1."/>
      <w:lvlJc w:val="left"/>
      <w:pPr>
        <w:ind w:left="360" w:hanging="360"/>
      </w:pPr>
      <w:rPr>
        <w:rFonts w:hint="default"/>
        <w:i w:val="0"/>
        <w:iCs/>
        <w:sz w:val="24"/>
        <w:szCs w:val="24"/>
      </w:rPr>
    </w:lvl>
    <w:lvl w:ilvl="1" w:tplc="04150019">
      <w:start w:val="1"/>
      <w:numFmt w:val="lowerLetter"/>
      <w:lvlText w:val="%2."/>
      <w:lvlJc w:val="left"/>
      <w:pPr>
        <w:ind w:left="1647" w:hanging="360"/>
      </w:pPr>
    </w:lvl>
    <w:lvl w:ilvl="2" w:tplc="6060CA48">
      <w:start w:val="1"/>
      <w:numFmt w:val="lowerLetter"/>
      <w:lvlText w:val="%3)"/>
      <w:lvlJc w:val="right"/>
      <w:pPr>
        <w:ind w:left="1314" w:hanging="180"/>
      </w:pPr>
      <w:rPr>
        <w:rFonts w:ascii="Times New Roman" w:eastAsia="Times New Roman" w:hAnsi="Times New Roman" w:cs="Times New Roman" w:hint="default"/>
      </w:rPr>
    </w:lvl>
    <w:lvl w:ilvl="3" w:tplc="9F3E8D76">
      <w:start w:val="1"/>
      <w:numFmt w:val="decimal"/>
      <w:lvlText w:val="%4."/>
      <w:lvlJc w:val="left"/>
      <w:pPr>
        <w:ind w:left="501" w:hanging="360"/>
      </w:pPr>
      <w:rPr>
        <w:rFonts w:asciiTheme="minorHAnsi" w:hAnsiTheme="minorHAnsi" w:cstheme="minorHAnsi" w:hint="default"/>
        <w:b w:val="0"/>
        <w:bCs w:val="0"/>
        <w:color w:val="auto"/>
        <w:sz w:val="22"/>
        <w:szCs w:val="22"/>
      </w:rPr>
    </w:lvl>
    <w:lvl w:ilvl="4" w:tplc="04150019">
      <w:start w:val="1"/>
      <w:numFmt w:val="lowerLetter"/>
      <w:lvlText w:val="%5."/>
      <w:lvlJc w:val="left"/>
      <w:pPr>
        <w:ind w:left="360"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99C0E46"/>
    <w:multiLevelType w:val="multilevel"/>
    <w:tmpl w:val="CFACABB2"/>
    <w:lvl w:ilvl="0">
      <w:start w:val="1"/>
      <w:numFmt w:val="upperRoman"/>
      <w:lvlText w:val="%1."/>
      <w:lvlJc w:val="right"/>
      <w:pPr>
        <w:ind w:left="360" w:hanging="360"/>
      </w:pPr>
      <w:rPr>
        <w:rFonts w:ascii="Times New Roman" w:eastAsia="Times New Roman" w:hAnsi="Times New Roman" w:cs="Times New Roman" w:hint="default"/>
      </w:rPr>
    </w:lvl>
    <w:lvl w:ilvl="1">
      <w:start w:val="1"/>
      <w:numFmt w:val="decimal"/>
      <w:lvlText w:val="%2."/>
      <w:lvlJc w:val="left"/>
      <w:pPr>
        <w:ind w:left="360" w:hanging="360"/>
      </w:pPr>
      <w:rPr>
        <w:rFonts w:ascii="Times New Roman" w:hAnsi="Times New Roman" w:cs="Times New Roman" w:hint="default"/>
        <w:b w:val="0"/>
        <w:sz w:val="24"/>
        <w:szCs w:val="24"/>
      </w:rPr>
    </w:lvl>
    <w:lvl w:ilvl="2">
      <w:start w:val="1"/>
      <w:numFmt w:val="decimal"/>
      <w:lvlText w:val="%3)"/>
      <w:lvlJc w:val="left"/>
      <w:pPr>
        <w:ind w:left="1146" w:hanging="720"/>
      </w:pPr>
      <w:rPr>
        <w:b w:val="0"/>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3" w15:restartNumberingAfterBreak="0">
    <w:nsid w:val="2A274D52"/>
    <w:multiLevelType w:val="hybridMultilevel"/>
    <w:tmpl w:val="35E6159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2AB77C8F"/>
    <w:multiLevelType w:val="hybridMultilevel"/>
    <w:tmpl w:val="21B215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482292"/>
    <w:multiLevelType w:val="hybridMultilevel"/>
    <w:tmpl w:val="D390D6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7D742D"/>
    <w:multiLevelType w:val="hybridMultilevel"/>
    <w:tmpl w:val="A2C282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5C7628"/>
    <w:multiLevelType w:val="hybridMultilevel"/>
    <w:tmpl w:val="C772D50C"/>
    <w:lvl w:ilvl="0" w:tplc="04150011">
      <w:start w:val="1"/>
      <w:numFmt w:val="decimal"/>
      <w:lvlText w:val="%1)"/>
      <w:lvlJc w:val="left"/>
      <w:pPr>
        <w:ind w:left="1211"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34933BCA"/>
    <w:multiLevelType w:val="multilevel"/>
    <w:tmpl w:val="CB8AE5C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C02D17"/>
    <w:multiLevelType w:val="hybridMultilevel"/>
    <w:tmpl w:val="35404E5C"/>
    <w:lvl w:ilvl="0" w:tplc="0415000F">
      <w:start w:val="1"/>
      <w:numFmt w:val="decimal"/>
      <w:lvlText w:val="%1."/>
      <w:lvlJc w:val="left"/>
      <w:pPr>
        <w:ind w:left="360" w:hanging="360"/>
      </w:pPr>
    </w:lvl>
    <w:lvl w:ilvl="1" w:tplc="5C0CB91C">
      <w:numFmt w:val="bullet"/>
      <w:lvlText w:val="•"/>
      <w:lvlJc w:val="left"/>
      <w:pPr>
        <w:ind w:left="1785" w:hanging="705"/>
      </w:pPr>
      <w:rPr>
        <w:rFonts w:ascii="Calibri" w:eastAsiaTheme="minorHAnsi" w:hAnsi="Calibri" w:cs="Calibri"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1305D8"/>
    <w:multiLevelType w:val="multilevel"/>
    <w:tmpl w:val="C2ACC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6D31AB"/>
    <w:multiLevelType w:val="hybridMultilevel"/>
    <w:tmpl w:val="2EAE1AB2"/>
    <w:lvl w:ilvl="0" w:tplc="04150011">
      <w:start w:val="1"/>
      <w:numFmt w:val="decimal"/>
      <w:lvlText w:val="%1)"/>
      <w:lvlJc w:val="left"/>
      <w:pPr>
        <w:ind w:left="1211" w:hanging="360"/>
      </w:pPr>
    </w:lvl>
    <w:lvl w:ilvl="1" w:tplc="88BC0A16">
      <w:start w:val="360"/>
      <w:numFmt w:val="decimal"/>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2" w15:restartNumberingAfterBreak="0">
    <w:nsid w:val="42003E98"/>
    <w:multiLevelType w:val="multilevel"/>
    <w:tmpl w:val="B5CA89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783E14"/>
    <w:multiLevelType w:val="hybridMultilevel"/>
    <w:tmpl w:val="9DBCA2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427E0ED6"/>
    <w:multiLevelType w:val="multilevel"/>
    <w:tmpl w:val="8ACE7110"/>
    <w:lvl w:ilvl="0">
      <w:start w:val="1"/>
      <w:numFmt w:val="upperRoman"/>
      <w:lvlText w:val="%1."/>
      <w:lvlJc w:val="right"/>
      <w:pPr>
        <w:ind w:left="360" w:hanging="360"/>
      </w:pPr>
      <w:rPr>
        <w:rFonts w:ascii="Calibri" w:eastAsia="Times New Roman" w:hAnsi="Calibri" w:cs="Arial"/>
      </w:rPr>
    </w:lvl>
    <w:lvl w:ilvl="1">
      <w:start w:val="1"/>
      <w:numFmt w:val="decimal"/>
      <w:lvlText w:val="%2."/>
      <w:lvlJc w:val="left"/>
      <w:pPr>
        <w:ind w:left="360" w:hanging="360"/>
      </w:pPr>
      <w:rPr>
        <w:rFonts w:ascii="Calibri" w:hAnsi="Calibri" w:cs="Times New Roman" w:hint="default"/>
        <w:b w:val="0"/>
        <w:sz w:val="24"/>
        <w:szCs w:val="24"/>
      </w:rPr>
    </w:lvl>
    <w:lvl w:ilvl="2">
      <w:start w:val="1"/>
      <w:numFmt w:val="decimal"/>
      <w:lvlText w:val="%3)"/>
      <w:lvlJc w:val="left"/>
      <w:pPr>
        <w:ind w:left="1855"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25" w15:restartNumberingAfterBreak="0">
    <w:nsid w:val="431C3975"/>
    <w:multiLevelType w:val="multilevel"/>
    <w:tmpl w:val="A9ACD11A"/>
    <w:lvl w:ilvl="0">
      <w:start w:val="5"/>
      <w:numFmt w:val="decimal"/>
      <w:lvlText w:val="%1."/>
      <w:lvlJc w:val="left"/>
      <w:pPr>
        <w:tabs>
          <w:tab w:val="num" w:pos="495"/>
        </w:tabs>
        <w:ind w:left="495" w:hanging="360"/>
      </w:pPr>
      <w:rPr>
        <w:rFonts w:hint="default"/>
      </w:rPr>
    </w:lvl>
    <w:lvl w:ilvl="1">
      <w:start w:val="1"/>
      <w:numFmt w:val="lowerLetter"/>
      <w:lvlText w:val="%2)"/>
      <w:lvlJc w:val="left"/>
      <w:pPr>
        <w:ind w:left="1215" w:hanging="360"/>
      </w:pPr>
      <w:rPr>
        <w:rFonts w:ascii="Times New Roman" w:hAnsi="Times New Roman" w:cs="Times New Roman" w:hint="default"/>
      </w:rPr>
    </w:lvl>
    <w:lvl w:ilvl="2">
      <w:start w:val="1"/>
      <w:numFmt w:val="lowerLetter"/>
      <w:lvlText w:val="%3."/>
      <w:lvlJc w:val="left"/>
      <w:pPr>
        <w:ind w:left="1935" w:hanging="360"/>
      </w:pPr>
      <w:rPr>
        <w:rFonts w:hint="default"/>
      </w:rPr>
    </w:lvl>
    <w:lvl w:ilvl="3">
      <w:start w:val="1"/>
      <w:numFmt w:val="decimal"/>
      <w:lvlText w:val="%4."/>
      <w:lvlJc w:val="left"/>
      <w:pPr>
        <w:tabs>
          <w:tab w:val="num" w:pos="2655"/>
        </w:tabs>
        <w:ind w:left="2655" w:hanging="360"/>
      </w:pPr>
      <w:rPr>
        <w:rFonts w:hint="default"/>
      </w:rPr>
    </w:lvl>
    <w:lvl w:ilvl="4">
      <w:start w:val="1"/>
      <w:numFmt w:val="decimal"/>
      <w:lvlText w:val="%5."/>
      <w:lvlJc w:val="left"/>
      <w:pPr>
        <w:tabs>
          <w:tab w:val="num" w:pos="3375"/>
        </w:tabs>
        <w:ind w:left="3375" w:hanging="360"/>
      </w:pPr>
      <w:rPr>
        <w:rFonts w:hint="default"/>
      </w:rPr>
    </w:lvl>
    <w:lvl w:ilvl="5">
      <w:start w:val="1"/>
      <w:numFmt w:val="decimal"/>
      <w:lvlText w:val="%6."/>
      <w:lvlJc w:val="left"/>
      <w:pPr>
        <w:tabs>
          <w:tab w:val="num" w:pos="4095"/>
        </w:tabs>
        <w:ind w:left="4095" w:hanging="360"/>
      </w:pPr>
      <w:rPr>
        <w:rFonts w:hint="default"/>
      </w:rPr>
    </w:lvl>
    <w:lvl w:ilvl="6">
      <w:start w:val="1"/>
      <w:numFmt w:val="decimal"/>
      <w:lvlText w:val="%7."/>
      <w:lvlJc w:val="left"/>
      <w:pPr>
        <w:tabs>
          <w:tab w:val="num" w:pos="4815"/>
        </w:tabs>
        <w:ind w:left="4815" w:hanging="360"/>
      </w:pPr>
      <w:rPr>
        <w:rFonts w:hint="default"/>
      </w:rPr>
    </w:lvl>
    <w:lvl w:ilvl="7">
      <w:start w:val="1"/>
      <w:numFmt w:val="decimal"/>
      <w:lvlText w:val="%8."/>
      <w:lvlJc w:val="left"/>
      <w:pPr>
        <w:tabs>
          <w:tab w:val="num" w:pos="5535"/>
        </w:tabs>
        <w:ind w:left="5535" w:hanging="360"/>
      </w:pPr>
      <w:rPr>
        <w:rFonts w:hint="default"/>
      </w:rPr>
    </w:lvl>
    <w:lvl w:ilvl="8">
      <w:start w:val="1"/>
      <w:numFmt w:val="decimal"/>
      <w:lvlText w:val="%9."/>
      <w:lvlJc w:val="left"/>
      <w:pPr>
        <w:tabs>
          <w:tab w:val="num" w:pos="6255"/>
        </w:tabs>
        <w:ind w:left="6255" w:hanging="360"/>
      </w:pPr>
      <w:rPr>
        <w:rFonts w:hint="default"/>
      </w:rPr>
    </w:lvl>
  </w:abstractNum>
  <w:abstractNum w:abstractNumId="26" w15:restartNumberingAfterBreak="0">
    <w:nsid w:val="46237104"/>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C74B94"/>
    <w:multiLevelType w:val="multilevel"/>
    <w:tmpl w:val="B5CA89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8C365A"/>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9C5FD0"/>
    <w:multiLevelType w:val="hybridMultilevel"/>
    <w:tmpl w:val="D498831A"/>
    <w:lvl w:ilvl="0" w:tplc="BBBCAB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0BF7F93"/>
    <w:multiLevelType w:val="multilevel"/>
    <w:tmpl w:val="024A1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1713F6"/>
    <w:multiLevelType w:val="multilevel"/>
    <w:tmpl w:val="31D63400"/>
    <w:lvl w:ilvl="0">
      <w:start w:val="1"/>
      <w:numFmt w:val="upperRoman"/>
      <w:lvlText w:val="%1."/>
      <w:lvlJc w:val="left"/>
      <w:pPr>
        <w:ind w:left="1080" w:hanging="72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903B9A"/>
    <w:multiLevelType w:val="hybridMultilevel"/>
    <w:tmpl w:val="CC7C4984"/>
    <w:lvl w:ilvl="0" w:tplc="EB5022A6">
      <w:start w:val="1"/>
      <w:numFmt w:val="lowerLetter"/>
      <w:lvlText w:val="%1)"/>
      <w:lvlJc w:val="left"/>
      <w:pPr>
        <w:ind w:left="1069" w:hanging="360"/>
      </w:pPr>
      <w:rPr>
        <w:rFonts w:eastAsia="Times New Roman"/>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660"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3" w15:restartNumberingAfterBreak="0">
    <w:nsid w:val="52067D51"/>
    <w:multiLevelType w:val="hybridMultilevel"/>
    <w:tmpl w:val="AD1C7D52"/>
    <w:lvl w:ilvl="0" w:tplc="04150011">
      <w:start w:val="1"/>
      <w:numFmt w:val="decimal"/>
      <w:lvlText w:val="%1)"/>
      <w:lvlJc w:val="left"/>
      <w:pPr>
        <w:ind w:left="1210"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4" w15:restartNumberingAfterBreak="0">
    <w:nsid w:val="57437906"/>
    <w:multiLevelType w:val="hybridMultilevel"/>
    <w:tmpl w:val="C5B4204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A92CA6"/>
    <w:multiLevelType w:val="hybridMultilevel"/>
    <w:tmpl w:val="2A7A07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E71301"/>
    <w:multiLevelType w:val="hybridMultilevel"/>
    <w:tmpl w:val="A3101AF8"/>
    <w:lvl w:ilvl="0" w:tplc="FB6E50B6">
      <w:start w:val="1"/>
      <w:numFmt w:val="decimal"/>
      <w:lvlText w:val="%1)"/>
      <w:lvlJc w:val="left"/>
      <w:pPr>
        <w:ind w:left="72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D06BB3"/>
    <w:multiLevelType w:val="hybridMultilevel"/>
    <w:tmpl w:val="90C42D9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9151C07"/>
    <w:multiLevelType w:val="multilevel"/>
    <w:tmpl w:val="37D2FAF8"/>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9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77240"/>
    <w:multiLevelType w:val="multilevel"/>
    <w:tmpl w:val="9312A5F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Arial" w:hAnsi="Arial" w:cs="Arial"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6556708"/>
    <w:multiLevelType w:val="hybridMultilevel"/>
    <w:tmpl w:val="35E6159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9BF5A98"/>
    <w:multiLevelType w:val="hybridMultilevel"/>
    <w:tmpl w:val="61FA38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A322D13"/>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DDB0BA5"/>
    <w:multiLevelType w:val="hybridMultilevel"/>
    <w:tmpl w:val="C5832628"/>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E1B2C5B"/>
    <w:multiLevelType w:val="multilevel"/>
    <w:tmpl w:val="64E4E2CA"/>
    <w:name w:val="WWNum272"/>
    <w:lvl w:ilvl="0">
      <w:start w:val="1"/>
      <w:numFmt w:val="decimal"/>
      <w:lvlText w:val="%1."/>
      <w:lvlJc w:val="left"/>
      <w:pPr>
        <w:tabs>
          <w:tab w:val="num" w:pos="390"/>
        </w:tabs>
        <w:ind w:left="390" w:hanging="390"/>
      </w:pPr>
      <w:rPr>
        <w:rFonts w:ascii="Times New Roman" w:hAnsi="Times New Roman" w:cs="Times New Roman" w:hint="default"/>
        <w:b w:val="0"/>
        <w:i w:val="0"/>
        <w:sz w:val="20"/>
        <w:szCs w:val="20"/>
      </w:rPr>
    </w:lvl>
    <w:lvl w:ilvl="1">
      <w:start w:val="1"/>
      <w:numFmt w:val="decimal"/>
      <w:lvlText w:val="%2."/>
      <w:lvlJc w:val="left"/>
      <w:pPr>
        <w:tabs>
          <w:tab w:val="num" w:pos="644"/>
        </w:tabs>
        <w:ind w:left="644" w:hanging="360"/>
      </w:pPr>
    </w:lvl>
    <w:lvl w:ilvl="2">
      <w:start w:val="1"/>
      <w:numFmt w:val="decimal"/>
      <w:lvlText w:val="%3."/>
      <w:lvlJc w:val="left"/>
      <w:pPr>
        <w:tabs>
          <w:tab w:val="num" w:pos="644"/>
        </w:tabs>
        <w:ind w:left="644"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48523555">
    <w:abstractNumId w:val="3"/>
  </w:num>
  <w:num w:numId="2" w16cid:durableId="1137800466">
    <w:abstractNumId w:val="18"/>
  </w:num>
  <w:num w:numId="3" w16cid:durableId="2057192399">
    <w:abstractNumId w:val="30"/>
  </w:num>
  <w:num w:numId="4" w16cid:durableId="2009405256">
    <w:abstractNumId w:val="23"/>
  </w:num>
  <w:num w:numId="5" w16cid:durableId="92671782">
    <w:abstractNumId w:val="19"/>
  </w:num>
  <w:num w:numId="6" w16cid:durableId="1057245118">
    <w:abstractNumId w:val="33"/>
  </w:num>
  <w:num w:numId="7" w16cid:durableId="71397854">
    <w:abstractNumId w:val="31"/>
  </w:num>
  <w:num w:numId="8" w16cid:durableId="967664002">
    <w:abstractNumId w:val="2"/>
  </w:num>
  <w:num w:numId="9" w16cid:durableId="1436365834">
    <w:abstractNumId w:val="35"/>
  </w:num>
  <w:num w:numId="10" w16cid:durableId="1115053703">
    <w:abstractNumId w:val="5"/>
  </w:num>
  <w:num w:numId="11" w16cid:durableId="403795162">
    <w:abstractNumId w:val="28"/>
  </w:num>
  <w:num w:numId="12" w16cid:durableId="2023895861">
    <w:abstractNumId w:val="36"/>
  </w:num>
  <w:num w:numId="13" w16cid:durableId="1332221900">
    <w:abstractNumId w:val="4"/>
  </w:num>
  <w:num w:numId="14" w16cid:durableId="1287857466">
    <w:abstractNumId w:val="34"/>
  </w:num>
  <w:num w:numId="15" w16cid:durableId="935361975">
    <w:abstractNumId w:val="22"/>
  </w:num>
  <w:num w:numId="16" w16cid:durableId="886140614">
    <w:abstractNumId w:val="7"/>
  </w:num>
  <w:num w:numId="17" w16cid:durableId="1860580554">
    <w:abstractNumId w:val="20"/>
  </w:num>
  <w:num w:numId="18" w16cid:durableId="1152403683">
    <w:abstractNumId w:val="11"/>
  </w:num>
  <w:num w:numId="19" w16cid:durableId="862551083">
    <w:abstractNumId w:val="39"/>
  </w:num>
  <w:num w:numId="20" w16cid:durableId="1265188248">
    <w:abstractNumId w:val="38"/>
  </w:num>
  <w:num w:numId="21" w16cid:durableId="562250961">
    <w:abstractNumId w:val="43"/>
  </w:num>
  <w:num w:numId="22" w16cid:durableId="1047068904">
    <w:abstractNumId w:val="26"/>
  </w:num>
  <w:num w:numId="23" w16cid:durableId="707099722">
    <w:abstractNumId w:val="42"/>
  </w:num>
  <w:num w:numId="24" w16cid:durableId="882327332">
    <w:abstractNumId w:val="32"/>
  </w:num>
  <w:num w:numId="25" w16cid:durableId="1420057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0705798">
    <w:abstractNumId w:val="21"/>
    <w:lvlOverride w:ilvl="0">
      <w:startOverride w:val="1"/>
    </w:lvlOverride>
    <w:lvlOverride w:ilvl="1">
      <w:startOverride w:val="36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93302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0390326">
    <w:abstractNumId w:val="27"/>
  </w:num>
  <w:num w:numId="29" w16cid:durableId="1278483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221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33065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66999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62000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9062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85592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6349218">
    <w:abstractNumId w:val="37"/>
  </w:num>
  <w:num w:numId="37" w16cid:durableId="1866599784">
    <w:abstractNumId w:val="15"/>
  </w:num>
  <w:num w:numId="38" w16cid:durableId="889266528">
    <w:abstractNumId w:val="10"/>
  </w:num>
  <w:num w:numId="39" w16cid:durableId="2129539752">
    <w:abstractNumId w:val="16"/>
  </w:num>
  <w:num w:numId="40" w16cid:durableId="1102532539">
    <w:abstractNumId w:val="14"/>
  </w:num>
  <w:num w:numId="41" w16cid:durableId="1938057017">
    <w:abstractNumId w:val="1"/>
  </w:num>
  <w:num w:numId="42" w16cid:durableId="160463829">
    <w:abstractNumId w:val="29"/>
  </w:num>
  <w:num w:numId="43" w16cid:durableId="1913875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595818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718"/>
    <w:rsid w:val="00000BD7"/>
    <w:rsid w:val="000016EC"/>
    <w:rsid w:val="00006FC3"/>
    <w:rsid w:val="00010811"/>
    <w:rsid w:val="00010AFE"/>
    <w:rsid w:val="00012721"/>
    <w:rsid w:val="000156FA"/>
    <w:rsid w:val="0001783E"/>
    <w:rsid w:val="00017B73"/>
    <w:rsid w:val="0002124F"/>
    <w:rsid w:val="00021956"/>
    <w:rsid w:val="00023CA2"/>
    <w:rsid w:val="000373B4"/>
    <w:rsid w:val="0003745D"/>
    <w:rsid w:val="00046352"/>
    <w:rsid w:val="00046E77"/>
    <w:rsid w:val="000505ED"/>
    <w:rsid w:val="000509AC"/>
    <w:rsid w:val="00050E90"/>
    <w:rsid w:val="000522A9"/>
    <w:rsid w:val="00053C88"/>
    <w:rsid w:val="000558C2"/>
    <w:rsid w:val="00056734"/>
    <w:rsid w:val="00060E17"/>
    <w:rsid w:val="00062203"/>
    <w:rsid w:val="0006316E"/>
    <w:rsid w:val="000654D0"/>
    <w:rsid w:val="0006666F"/>
    <w:rsid w:val="000706F8"/>
    <w:rsid w:val="00072A14"/>
    <w:rsid w:val="00073746"/>
    <w:rsid w:val="00074E18"/>
    <w:rsid w:val="00075202"/>
    <w:rsid w:val="000753E5"/>
    <w:rsid w:val="00077E72"/>
    <w:rsid w:val="000827D2"/>
    <w:rsid w:val="00082C9F"/>
    <w:rsid w:val="00083720"/>
    <w:rsid w:val="0008522F"/>
    <w:rsid w:val="000852BE"/>
    <w:rsid w:val="00090E1C"/>
    <w:rsid w:val="00096552"/>
    <w:rsid w:val="000A0AC6"/>
    <w:rsid w:val="000A1AD6"/>
    <w:rsid w:val="000A21C4"/>
    <w:rsid w:val="000A39B8"/>
    <w:rsid w:val="000B0718"/>
    <w:rsid w:val="000B3072"/>
    <w:rsid w:val="000B5E4D"/>
    <w:rsid w:val="000B6CB7"/>
    <w:rsid w:val="000C1CFB"/>
    <w:rsid w:val="000C76C8"/>
    <w:rsid w:val="000D6141"/>
    <w:rsid w:val="000D6E8F"/>
    <w:rsid w:val="000E02BA"/>
    <w:rsid w:val="000E1F45"/>
    <w:rsid w:val="000E3809"/>
    <w:rsid w:val="000E4547"/>
    <w:rsid w:val="000F0562"/>
    <w:rsid w:val="000F3E6E"/>
    <w:rsid w:val="000F77AB"/>
    <w:rsid w:val="0010620E"/>
    <w:rsid w:val="00106752"/>
    <w:rsid w:val="0011182B"/>
    <w:rsid w:val="00113A7E"/>
    <w:rsid w:val="00120DC1"/>
    <w:rsid w:val="00121A46"/>
    <w:rsid w:val="00121D13"/>
    <w:rsid w:val="00121FA0"/>
    <w:rsid w:val="0012268A"/>
    <w:rsid w:val="001273B0"/>
    <w:rsid w:val="001329F9"/>
    <w:rsid w:val="001348A4"/>
    <w:rsid w:val="001377B4"/>
    <w:rsid w:val="0014116C"/>
    <w:rsid w:val="00146EBB"/>
    <w:rsid w:val="001554A7"/>
    <w:rsid w:val="00157391"/>
    <w:rsid w:val="001600E4"/>
    <w:rsid w:val="001603E0"/>
    <w:rsid w:val="00161A0D"/>
    <w:rsid w:val="00164CE2"/>
    <w:rsid w:val="00167EC4"/>
    <w:rsid w:val="00172746"/>
    <w:rsid w:val="0017406D"/>
    <w:rsid w:val="00175B31"/>
    <w:rsid w:val="00177D0F"/>
    <w:rsid w:val="00187966"/>
    <w:rsid w:val="00193D17"/>
    <w:rsid w:val="00196152"/>
    <w:rsid w:val="001A2AED"/>
    <w:rsid w:val="001A2C07"/>
    <w:rsid w:val="001A434C"/>
    <w:rsid w:val="001A60CD"/>
    <w:rsid w:val="001A740F"/>
    <w:rsid w:val="001B069C"/>
    <w:rsid w:val="001B1E3C"/>
    <w:rsid w:val="001B350A"/>
    <w:rsid w:val="001B494A"/>
    <w:rsid w:val="001B68A7"/>
    <w:rsid w:val="001B6D17"/>
    <w:rsid w:val="001B6EA2"/>
    <w:rsid w:val="001C2478"/>
    <w:rsid w:val="001C358F"/>
    <w:rsid w:val="001C3773"/>
    <w:rsid w:val="001D1A74"/>
    <w:rsid w:val="001D245C"/>
    <w:rsid w:val="001D2DD2"/>
    <w:rsid w:val="001D384D"/>
    <w:rsid w:val="001D79A8"/>
    <w:rsid w:val="001E0ACE"/>
    <w:rsid w:val="001E1326"/>
    <w:rsid w:val="001E1C8E"/>
    <w:rsid w:val="001E30F0"/>
    <w:rsid w:val="001E4C00"/>
    <w:rsid w:val="001E54D9"/>
    <w:rsid w:val="001F0DB4"/>
    <w:rsid w:val="001F2A5F"/>
    <w:rsid w:val="001F3322"/>
    <w:rsid w:val="001F4902"/>
    <w:rsid w:val="001F4BF9"/>
    <w:rsid w:val="001F4F42"/>
    <w:rsid w:val="001F698F"/>
    <w:rsid w:val="00202237"/>
    <w:rsid w:val="00203B57"/>
    <w:rsid w:val="002049C2"/>
    <w:rsid w:val="002079E3"/>
    <w:rsid w:val="00211C5A"/>
    <w:rsid w:val="0021615A"/>
    <w:rsid w:val="00224B78"/>
    <w:rsid w:val="0023506D"/>
    <w:rsid w:val="002353B9"/>
    <w:rsid w:val="002356D4"/>
    <w:rsid w:val="00235AF6"/>
    <w:rsid w:val="00235D1A"/>
    <w:rsid w:val="002375A5"/>
    <w:rsid w:val="00241F9F"/>
    <w:rsid w:val="00242AA2"/>
    <w:rsid w:val="0024412D"/>
    <w:rsid w:val="0024675D"/>
    <w:rsid w:val="0025103A"/>
    <w:rsid w:val="0025263A"/>
    <w:rsid w:val="00253FE3"/>
    <w:rsid w:val="0025502E"/>
    <w:rsid w:val="00256306"/>
    <w:rsid w:val="002579E7"/>
    <w:rsid w:val="00266AB7"/>
    <w:rsid w:val="00270CA0"/>
    <w:rsid w:val="00275695"/>
    <w:rsid w:val="002803A4"/>
    <w:rsid w:val="00281471"/>
    <w:rsid w:val="00283F94"/>
    <w:rsid w:val="00285211"/>
    <w:rsid w:val="00285E2B"/>
    <w:rsid w:val="00285F6F"/>
    <w:rsid w:val="00287FD5"/>
    <w:rsid w:val="00291D19"/>
    <w:rsid w:val="002959D4"/>
    <w:rsid w:val="00295E46"/>
    <w:rsid w:val="002A0293"/>
    <w:rsid w:val="002A3B30"/>
    <w:rsid w:val="002A4180"/>
    <w:rsid w:val="002A4ED8"/>
    <w:rsid w:val="002A56E1"/>
    <w:rsid w:val="002A68F5"/>
    <w:rsid w:val="002B05F2"/>
    <w:rsid w:val="002B2A44"/>
    <w:rsid w:val="002B545C"/>
    <w:rsid w:val="002B6795"/>
    <w:rsid w:val="002B681A"/>
    <w:rsid w:val="002C1E65"/>
    <w:rsid w:val="002C3060"/>
    <w:rsid w:val="002C69E2"/>
    <w:rsid w:val="002D0CED"/>
    <w:rsid w:val="002D1522"/>
    <w:rsid w:val="002D1708"/>
    <w:rsid w:val="002D3E0D"/>
    <w:rsid w:val="002D5706"/>
    <w:rsid w:val="002D6E4D"/>
    <w:rsid w:val="002D78D6"/>
    <w:rsid w:val="002E11AC"/>
    <w:rsid w:val="002E2A13"/>
    <w:rsid w:val="002F3CEA"/>
    <w:rsid w:val="002F40B4"/>
    <w:rsid w:val="002F5895"/>
    <w:rsid w:val="002F65E7"/>
    <w:rsid w:val="00300F6A"/>
    <w:rsid w:val="003068FD"/>
    <w:rsid w:val="00307A29"/>
    <w:rsid w:val="003101E7"/>
    <w:rsid w:val="00311E77"/>
    <w:rsid w:val="00312C8F"/>
    <w:rsid w:val="0031513E"/>
    <w:rsid w:val="00315BE0"/>
    <w:rsid w:val="00315D12"/>
    <w:rsid w:val="003164BF"/>
    <w:rsid w:val="00317555"/>
    <w:rsid w:val="0032131C"/>
    <w:rsid w:val="0032242B"/>
    <w:rsid w:val="00323199"/>
    <w:rsid w:val="00323796"/>
    <w:rsid w:val="0032470F"/>
    <w:rsid w:val="0032661B"/>
    <w:rsid w:val="00330FEA"/>
    <w:rsid w:val="00333A66"/>
    <w:rsid w:val="00335689"/>
    <w:rsid w:val="00335AFE"/>
    <w:rsid w:val="00342EF5"/>
    <w:rsid w:val="00345712"/>
    <w:rsid w:val="0034748C"/>
    <w:rsid w:val="003509A9"/>
    <w:rsid w:val="00353993"/>
    <w:rsid w:val="003558E3"/>
    <w:rsid w:val="0035689C"/>
    <w:rsid w:val="00362692"/>
    <w:rsid w:val="0036458F"/>
    <w:rsid w:val="0036475F"/>
    <w:rsid w:val="00366881"/>
    <w:rsid w:val="00372761"/>
    <w:rsid w:val="00373BA7"/>
    <w:rsid w:val="00376855"/>
    <w:rsid w:val="003775D3"/>
    <w:rsid w:val="00380286"/>
    <w:rsid w:val="00380869"/>
    <w:rsid w:val="00381D44"/>
    <w:rsid w:val="00382ED0"/>
    <w:rsid w:val="003847A1"/>
    <w:rsid w:val="0038537F"/>
    <w:rsid w:val="00385CEA"/>
    <w:rsid w:val="00385DF4"/>
    <w:rsid w:val="003867C4"/>
    <w:rsid w:val="003910B4"/>
    <w:rsid w:val="003911B1"/>
    <w:rsid w:val="00395B00"/>
    <w:rsid w:val="00396687"/>
    <w:rsid w:val="003B08FB"/>
    <w:rsid w:val="003B257E"/>
    <w:rsid w:val="003B3C72"/>
    <w:rsid w:val="003B4E88"/>
    <w:rsid w:val="003B75A6"/>
    <w:rsid w:val="003B7747"/>
    <w:rsid w:val="003C1B15"/>
    <w:rsid w:val="003C201E"/>
    <w:rsid w:val="003C373F"/>
    <w:rsid w:val="003C54AE"/>
    <w:rsid w:val="003C653D"/>
    <w:rsid w:val="003C7AFF"/>
    <w:rsid w:val="003D413D"/>
    <w:rsid w:val="003D45B5"/>
    <w:rsid w:val="003D4732"/>
    <w:rsid w:val="003D663D"/>
    <w:rsid w:val="003D6B25"/>
    <w:rsid w:val="003D78FE"/>
    <w:rsid w:val="003D7B51"/>
    <w:rsid w:val="003D7C57"/>
    <w:rsid w:val="003E0E2C"/>
    <w:rsid w:val="003E1FC2"/>
    <w:rsid w:val="003E740D"/>
    <w:rsid w:val="003F378A"/>
    <w:rsid w:val="003F6BCB"/>
    <w:rsid w:val="003F6C70"/>
    <w:rsid w:val="004013BA"/>
    <w:rsid w:val="004021A3"/>
    <w:rsid w:val="0040543B"/>
    <w:rsid w:val="00406BC5"/>
    <w:rsid w:val="00411B27"/>
    <w:rsid w:val="00413784"/>
    <w:rsid w:val="00414925"/>
    <w:rsid w:val="00416099"/>
    <w:rsid w:val="00424534"/>
    <w:rsid w:val="00425AA7"/>
    <w:rsid w:val="00430F23"/>
    <w:rsid w:val="00433006"/>
    <w:rsid w:val="00433CFC"/>
    <w:rsid w:val="00445586"/>
    <w:rsid w:val="004456BD"/>
    <w:rsid w:val="00446078"/>
    <w:rsid w:val="00447ADD"/>
    <w:rsid w:val="004550A2"/>
    <w:rsid w:val="004576E0"/>
    <w:rsid w:val="00462195"/>
    <w:rsid w:val="004634F8"/>
    <w:rsid w:val="004638C5"/>
    <w:rsid w:val="00466214"/>
    <w:rsid w:val="0046674D"/>
    <w:rsid w:val="0047021C"/>
    <w:rsid w:val="004706B9"/>
    <w:rsid w:val="00473672"/>
    <w:rsid w:val="0047409F"/>
    <w:rsid w:val="004748EE"/>
    <w:rsid w:val="004759E3"/>
    <w:rsid w:val="00475B88"/>
    <w:rsid w:val="0047632B"/>
    <w:rsid w:val="00482611"/>
    <w:rsid w:val="00482B86"/>
    <w:rsid w:val="0048329D"/>
    <w:rsid w:val="00484BAE"/>
    <w:rsid w:val="00490136"/>
    <w:rsid w:val="004952F0"/>
    <w:rsid w:val="004A640E"/>
    <w:rsid w:val="004B1DC8"/>
    <w:rsid w:val="004B4070"/>
    <w:rsid w:val="004B7061"/>
    <w:rsid w:val="004B70BE"/>
    <w:rsid w:val="004C3CD0"/>
    <w:rsid w:val="004D5337"/>
    <w:rsid w:val="004E083C"/>
    <w:rsid w:val="004E2A70"/>
    <w:rsid w:val="004E5CE5"/>
    <w:rsid w:val="004E5DED"/>
    <w:rsid w:val="004E6638"/>
    <w:rsid w:val="004E77EA"/>
    <w:rsid w:val="004F0854"/>
    <w:rsid w:val="004F1C9F"/>
    <w:rsid w:val="004F2363"/>
    <w:rsid w:val="004F3B35"/>
    <w:rsid w:val="004F53F9"/>
    <w:rsid w:val="0050119A"/>
    <w:rsid w:val="00505ACD"/>
    <w:rsid w:val="00512B25"/>
    <w:rsid w:val="00514FCC"/>
    <w:rsid w:val="00515C38"/>
    <w:rsid w:val="00527FD6"/>
    <w:rsid w:val="0053019D"/>
    <w:rsid w:val="0053470B"/>
    <w:rsid w:val="0053544A"/>
    <w:rsid w:val="00536033"/>
    <w:rsid w:val="00537AED"/>
    <w:rsid w:val="005411D8"/>
    <w:rsid w:val="005423C4"/>
    <w:rsid w:val="00543CA2"/>
    <w:rsid w:val="00556859"/>
    <w:rsid w:val="005624AB"/>
    <w:rsid w:val="0056696D"/>
    <w:rsid w:val="00572F5D"/>
    <w:rsid w:val="0058206C"/>
    <w:rsid w:val="00582209"/>
    <w:rsid w:val="00584202"/>
    <w:rsid w:val="0059042A"/>
    <w:rsid w:val="005938FB"/>
    <w:rsid w:val="005943DF"/>
    <w:rsid w:val="0059484B"/>
    <w:rsid w:val="005961F2"/>
    <w:rsid w:val="0059775C"/>
    <w:rsid w:val="005A3640"/>
    <w:rsid w:val="005A38EE"/>
    <w:rsid w:val="005B18B5"/>
    <w:rsid w:val="005B40B1"/>
    <w:rsid w:val="005B445B"/>
    <w:rsid w:val="005B652D"/>
    <w:rsid w:val="005C2C6B"/>
    <w:rsid w:val="005C38FE"/>
    <w:rsid w:val="005C47F1"/>
    <w:rsid w:val="005C68F3"/>
    <w:rsid w:val="005D139C"/>
    <w:rsid w:val="005E087C"/>
    <w:rsid w:val="005E1332"/>
    <w:rsid w:val="005E18E0"/>
    <w:rsid w:val="005E2C4B"/>
    <w:rsid w:val="005E37F5"/>
    <w:rsid w:val="005E55FF"/>
    <w:rsid w:val="005E7466"/>
    <w:rsid w:val="005E77AB"/>
    <w:rsid w:val="005F0918"/>
    <w:rsid w:val="005F4008"/>
    <w:rsid w:val="005F43AA"/>
    <w:rsid w:val="005F4CB7"/>
    <w:rsid w:val="005F55AA"/>
    <w:rsid w:val="005F5EC6"/>
    <w:rsid w:val="00600219"/>
    <w:rsid w:val="006012AF"/>
    <w:rsid w:val="0060169D"/>
    <w:rsid w:val="00603A82"/>
    <w:rsid w:val="00604FBE"/>
    <w:rsid w:val="006063F0"/>
    <w:rsid w:val="00606D68"/>
    <w:rsid w:val="00607EF6"/>
    <w:rsid w:val="0061018C"/>
    <w:rsid w:val="0061033D"/>
    <w:rsid w:val="00611A56"/>
    <w:rsid w:val="006134B7"/>
    <w:rsid w:val="00615ABD"/>
    <w:rsid w:val="0061673A"/>
    <w:rsid w:val="00621881"/>
    <w:rsid w:val="00621D94"/>
    <w:rsid w:val="006228E9"/>
    <w:rsid w:val="00626B40"/>
    <w:rsid w:val="00626CD4"/>
    <w:rsid w:val="00627BF5"/>
    <w:rsid w:val="00627E65"/>
    <w:rsid w:val="00634129"/>
    <w:rsid w:val="0064066D"/>
    <w:rsid w:val="00642541"/>
    <w:rsid w:val="00644C6F"/>
    <w:rsid w:val="00650285"/>
    <w:rsid w:val="00660C6B"/>
    <w:rsid w:val="00661FF8"/>
    <w:rsid w:val="006624F9"/>
    <w:rsid w:val="00664A98"/>
    <w:rsid w:val="00664EA8"/>
    <w:rsid w:val="00673737"/>
    <w:rsid w:val="00673A5F"/>
    <w:rsid w:val="0067485E"/>
    <w:rsid w:val="006766A5"/>
    <w:rsid w:val="00677009"/>
    <w:rsid w:val="00682E6A"/>
    <w:rsid w:val="00684431"/>
    <w:rsid w:val="006845D1"/>
    <w:rsid w:val="00685E5A"/>
    <w:rsid w:val="00686525"/>
    <w:rsid w:val="006914CB"/>
    <w:rsid w:val="0069195A"/>
    <w:rsid w:val="006928B0"/>
    <w:rsid w:val="006929AA"/>
    <w:rsid w:val="00692EB8"/>
    <w:rsid w:val="0069381E"/>
    <w:rsid w:val="00694098"/>
    <w:rsid w:val="006A00B2"/>
    <w:rsid w:val="006A0FB7"/>
    <w:rsid w:val="006A1889"/>
    <w:rsid w:val="006A3896"/>
    <w:rsid w:val="006B5B1E"/>
    <w:rsid w:val="006B5F36"/>
    <w:rsid w:val="006B6130"/>
    <w:rsid w:val="006C0CBC"/>
    <w:rsid w:val="006C1D55"/>
    <w:rsid w:val="006C52BF"/>
    <w:rsid w:val="006D1E8E"/>
    <w:rsid w:val="006D2ED4"/>
    <w:rsid w:val="006D34C4"/>
    <w:rsid w:val="006D3D2D"/>
    <w:rsid w:val="006D72CB"/>
    <w:rsid w:val="006E336F"/>
    <w:rsid w:val="006E46A6"/>
    <w:rsid w:val="006E5447"/>
    <w:rsid w:val="006E7E3D"/>
    <w:rsid w:val="006F0496"/>
    <w:rsid w:val="006F3CB2"/>
    <w:rsid w:val="006F4622"/>
    <w:rsid w:val="006F6CEC"/>
    <w:rsid w:val="006F7E3D"/>
    <w:rsid w:val="007008DA"/>
    <w:rsid w:val="00700ED7"/>
    <w:rsid w:val="00707B32"/>
    <w:rsid w:val="007102BD"/>
    <w:rsid w:val="0071056F"/>
    <w:rsid w:val="00711E7B"/>
    <w:rsid w:val="007153E1"/>
    <w:rsid w:val="00715B69"/>
    <w:rsid w:val="00724977"/>
    <w:rsid w:val="00727989"/>
    <w:rsid w:val="007317B4"/>
    <w:rsid w:val="00735445"/>
    <w:rsid w:val="00743555"/>
    <w:rsid w:val="00745299"/>
    <w:rsid w:val="00746F8E"/>
    <w:rsid w:val="00747E1C"/>
    <w:rsid w:val="007557B4"/>
    <w:rsid w:val="00755F8E"/>
    <w:rsid w:val="00760D8A"/>
    <w:rsid w:val="007612E6"/>
    <w:rsid w:val="00765BD5"/>
    <w:rsid w:val="0076745D"/>
    <w:rsid w:val="0077374E"/>
    <w:rsid w:val="00774A9E"/>
    <w:rsid w:val="00774F4A"/>
    <w:rsid w:val="00775005"/>
    <w:rsid w:val="0077748A"/>
    <w:rsid w:val="00780594"/>
    <w:rsid w:val="007814C2"/>
    <w:rsid w:val="007827EB"/>
    <w:rsid w:val="00785918"/>
    <w:rsid w:val="00787994"/>
    <w:rsid w:val="0079160C"/>
    <w:rsid w:val="0079333B"/>
    <w:rsid w:val="007937CA"/>
    <w:rsid w:val="00793BC9"/>
    <w:rsid w:val="00794967"/>
    <w:rsid w:val="00796357"/>
    <w:rsid w:val="00796824"/>
    <w:rsid w:val="007B057E"/>
    <w:rsid w:val="007B0921"/>
    <w:rsid w:val="007B0F85"/>
    <w:rsid w:val="007B4DC6"/>
    <w:rsid w:val="007B5946"/>
    <w:rsid w:val="007C35C6"/>
    <w:rsid w:val="007D05FE"/>
    <w:rsid w:val="007D11DD"/>
    <w:rsid w:val="007D424D"/>
    <w:rsid w:val="007E0C56"/>
    <w:rsid w:val="007E42D4"/>
    <w:rsid w:val="007F0B56"/>
    <w:rsid w:val="007F5BE2"/>
    <w:rsid w:val="007F5F13"/>
    <w:rsid w:val="007F78D2"/>
    <w:rsid w:val="0080284B"/>
    <w:rsid w:val="008078BB"/>
    <w:rsid w:val="00807ABA"/>
    <w:rsid w:val="00813C66"/>
    <w:rsid w:val="00814B1A"/>
    <w:rsid w:val="00815034"/>
    <w:rsid w:val="008214FA"/>
    <w:rsid w:val="00821A1F"/>
    <w:rsid w:val="00824426"/>
    <w:rsid w:val="0083193D"/>
    <w:rsid w:val="00832AC6"/>
    <w:rsid w:val="008346C6"/>
    <w:rsid w:val="00835E47"/>
    <w:rsid w:val="00843144"/>
    <w:rsid w:val="00843E05"/>
    <w:rsid w:val="00844361"/>
    <w:rsid w:val="00847B17"/>
    <w:rsid w:val="00851098"/>
    <w:rsid w:val="0085192D"/>
    <w:rsid w:val="00854EB4"/>
    <w:rsid w:val="00856199"/>
    <w:rsid w:val="00856A8C"/>
    <w:rsid w:val="008579A6"/>
    <w:rsid w:val="00861CB6"/>
    <w:rsid w:val="00863502"/>
    <w:rsid w:val="00865946"/>
    <w:rsid w:val="00871350"/>
    <w:rsid w:val="008718A8"/>
    <w:rsid w:val="00871EFE"/>
    <w:rsid w:val="00871F91"/>
    <w:rsid w:val="00877EE5"/>
    <w:rsid w:val="00885A45"/>
    <w:rsid w:val="00893F24"/>
    <w:rsid w:val="008A0A6B"/>
    <w:rsid w:val="008A6847"/>
    <w:rsid w:val="008A7CB3"/>
    <w:rsid w:val="008B1874"/>
    <w:rsid w:val="008B315B"/>
    <w:rsid w:val="008B3799"/>
    <w:rsid w:val="008B5274"/>
    <w:rsid w:val="008B5E36"/>
    <w:rsid w:val="008C05AE"/>
    <w:rsid w:val="008C05CA"/>
    <w:rsid w:val="008C06E2"/>
    <w:rsid w:val="008C3011"/>
    <w:rsid w:val="008C33AF"/>
    <w:rsid w:val="008D1609"/>
    <w:rsid w:val="008D2915"/>
    <w:rsid w:val="008D4E01"/>
    <w:rsid w:val="008D4F93"/>
    <w:rsid w:val="008D7750"/>
    <w:rsid w:val="008D7B89"/>
    <w:rsid w:val="008E14C0"/>
    <w:rsid w:val="008E1A8D"/>
    <w:rsid w:val="008E1D4F"/>
    <w:rsid w:val="008E2FFA"/>
    <w:rsid w:val="008E43BD"/>
    <w:rsid w:val="008E4FA9"/>
    <w:rsid w:val="008E66BD"/>
    <w:rsid w:val="008F385E"/>
    <w:rsid w:val="008F5DB8"/>
    <w:rsid w:val="008F6368"/>
    <w:rsid w:val="00901BF5"/>
    <w:rsid w:val="00902F5E"/>
    <w:rsid w:val="009051C5"/>
    <w:rsid w:val="009056E9"/>
    <w:rsid w:val="00913105"/>
    <w:rsid w:val="00917529"/>
    <w:rsid w:val="00924A74"/>
    <w:rsid w:val="00925527"/>
    <w:rsid w:val="00927AE8"/>
    <w:rsid w:val="00931BB8"/>
    <w:rsid w:val="009335E8"/>
    <w:rsid w:val="00933B06"/>
    <w:rsid w:val="00933F36"/>
    <w:rsid w:val="009354D2"/>
    <w:rsid w:val="00940C8E"/>
    <w:rsid w:val="00940E9C"/>
    <w:rsid w:val="00945347"/>
    <w:rsid w:val="00945831"/>
    <w:rsid w:val="00946FA1"/>
    <w:rsid w:val="00947A99"/>
    <w:rsid w:val="0095118D"/>
    <w:rsid w:val="0095446B"/>
    <w:rsid w:val="00955AAD"/>
    <w:rsid w:val="00956311"/>
    <w:rsid w:val="00963FD0"/>
    <w:rsid w:val="0096406B"/>
    <w:rsid w:val="00966B28"/>
    <w:rsid w:val="009734E8"/>
    <w:rsid w:val="009761EC"/>
    <w:rsid w:val="00976FEA"/>
    <w:rsid w:val="00981711"/>
    <w:rsid w:val="009836DA"/>
    <w:rsid w:val="0098449A"/>
    <w:rsid w:val="00987422"/>
    <w:rsid w:val="00991997"/>
    <w:rsid w:val="0099381C"/>
    <w:rsid w:val="00995E2B"/>
    <w:rsid w:val="00996DA6"/>
    <w:rsid w:val="009A06A3"/>
    <w:rsid w:val="009A1A3A"/>
    <w:rsid w:val="009A558D"/>
    <w:rsid w:val="009A6530"/>
    <w:rsid w:val="009B4874"/>
    <w:rsid w:val="009B5597"/>
    <w:rsid w:val="009B5AD2"/>
    <w:rsid w:val="009B67CC"/>
    <w:rsid w:val="009C1075"/>
    <w:rsid w:val="009C2A08"/>
    <w:rsid w:val="009C2A09"/>
    <w:rsid w:val="009C3971"/>
    <w:rsid w:val="009C565A"/>
    <w:rsid w:val="009C5F48"/>
    <w:rsid w:val="009D2BBF"/>
    <w:rsid w:val="009D2C47"/>
    <w:rsid w:val="009D59FE"/>
    <w:rsid w:val="009D6FED"/>
    <w:rsid w:val="009E55CE"/>
    <w:rsid w:val="009E57EA"/>
    <w:rsid w:val="009E6577"/>
    <w:rsid w:val="009E65D0"/>
    <w:rsid w:val="009F1406"/>
    <w:rsid w:val="009F1BBA"/>
    <w:rsid w:val="009F2239"/>
    <w:rsid w:val="009F240F"/>
    <w:rsid w:val="009F53CA"/>
    <w:rsid w:val="009F681E"/>
    <w:rsid w:val="009F71E4"/>
    <w:rsid w:val="00A0013C"/>
    <w:rsid w:val="00A03F80"/>
    <w:rsid w:val="00A060A4"/>
    <w:rsid w:val="00A06857"/>
    <w:rsid w:val="00A132A6"/>
    <w:rsid w:val="00A137F0"/>
    <w:rsid w:val="00A1543F"/>
    <w:rsid w:val="00A20DF5"/>
    <w:rsid w:val="00A226F7"/>
    <w:rsid w:val="00A2760C"/>
    <w:rsid w:val="00A30111"/>
    <w:rsid w:val="00A32EB4"/>
    <w:rsid w:val="00A36015"/>
    <w:rsid w:val="00A37996"/>
    <w:rsid w:val="00A37C59"/>
    <w:rsid w:val="00A37E40"/>
    <w:rsid w:val="00A40769"/>
    <w:rsid w:val="00A440D1"/>
    <w:rsid w:val="00A461DE"/>
    <w:rsid w:val="00A52F62"/>
    <w:rsid w:val="00A53072"/>
    <w:rsid w:val="00A57DA4"/>
    <w:rsid w:val="00A6300F"/>
    <w:rsid w:val="00A63D9F"/>
    <w:rsid w:val="00A6464E"/>
    <w:rsid w:val="00A66AE8"/>
    <w:rsid w:val="00A70560"/>
    <w:rsid w:val="00A70887"/>
    <w:rsid w:val="00A71522"/>
    <w:rsid w:val="00A718DC"/>
    <w:rsid w:val="00A73293"/>
    <w:rsid w:val="00A81B53"/>
    <w:rsid w:val="00A82B7B"/>
    <w:rsid w:val="00A83898"/>
    <w:rsid w:val="00A83C48"/>
    <w:rsid w:val="00A844EC"/>
    <w:rsid w:val="00A85D3B"/>
    <w:rsid w:val="00A87460"/>
    <w:rsid w:val="00A90CD7"/>
    <w:rsid w:val="00A91AFB"/>
    <w:rsid w:val="00A92011"/>
    <w:rsid w:val="00A933A9"/>
    <w:rsid w:val="00A95236"/>
    <w:rsid w:val="00A957A1"/>
    <w:rsid w:val="00A95BA1"/>
    <w:rsid w:val="00A96727"/>
    <w:rsid w:val="00AA0024"/>
    <w:rsid w:val="00AA1ACD"/>
    <w:rsid w:val="00AA1ED6"/>
    <w:rsid w:val="00AA319F"/>
    <w:rsid w:val="00AA5B17"/>
    <w:rsid w:val="00AA7189"/>
    <w:rsid w:val="00AB5E95"/>
    <w:rsid w:val="00AC0EA3"/>
    <w:rsid w:val="00AC4308"/>
    <w:rsid w:val="00AC4DFC"/>
    <w:rsid w:val="00AD3D60"/>
    <w:rsid w:val="00AD4395"/>
    <w:rsid w:val="00AD4712"/>
    <w:rsid w:val="00AD4AF5"/>
    <w:rsid w:val="00AD4D27"/>
    <w:rsid w:val="00AD4DBA"/>
    <w:rsid w:val="00AD5536"/>
    <w:rsid w:val="00AD7EF8"/>
    <w:rsid w:val="00AE322C"/>
    <w:rsid w:val="00AE4AF3"/>
    <w:rsid w:val="00AE5042"/>
    <w:rsid w:val="00AE542F"/>
    <w:rsid w:val="00AF29F3"/>
    <w:rsid w:val="00AF4212"/>
    <w:rsid w:val="00AF572F"/>
    <w:rsid w:val="00B000B7"/>
    <w:rsid w:val="00B00823"/>
    <w:rsid w:val="00B05C3B"/>
    <w:rsid w:val="00B12A31"/>
    <w:rsid w:val="00B12EEB"/>
    <w:rsid w:val="00B23860"/>
    <w:rsid w:val="00B31C39"/>
    <w:rsid w:val="00B34F1F"/>
    <w:rsid w:val="00B3582D"/>
    <w:rsid w:val="00B36455"/>
    <w:rsid w:val="00B36D40"/>
    <w:rsid w:val="00B409FA"/>
    <w:rsid w:val="00B41551"/>
    <w:rsid w:val="00B420E9"/>
    <w:rsid w:val="00B467CA"/>
    <w:rsid w:val="00B539D6"/>
    <w:rsid w:val="00B55C3D"/>
    <w:rsid w:val="00B65B52"/>
    <w:rsid w:val="00B708C2"/>
    <w:rsid w:val="00B7421D"/>
    <w:rsid w:val="00B7670B"/>
    <w:rsid w:val="00B76829"/>
    <w:rsid w:val="00B8258C"/>
    <w:rsid w:val="00B827DE"/>
    <w:rsid w:val="00B87608"/>
    <w:rsid w:val="00B87CC9"/>
    <w:rsid w:val="00B9429C"/>
    <w:rsid w:val="00B95B70"/>
    <w:rsid w:val="00B971F4"/>
    <w:rsid w:val="00B97686"/>
    <w:rsid w:val="00B9790F"/>
    <w:rsid w:val="00B97C13"/>
    <w:rsid w:val="00BA1CB2"/>
    <w:rsid w:val="00BA1F96"/>
    <w:rsid w:val="00BA2049"/>
    <w:rsid w:val="00BB1D1A"/>
    <w:rsid w:val="00BB3B5B"/>
    <w:rsid w:val="00BB5452"/>
    <w:rsid w:val="00BB6F5D"/>
    <w:rsid w:val="00BC157B"/>
    <w:rsid w:val="00BC1DF0"/>
    <w:rsid w:val="00BC667B"/>
    <w:rsid w:val="00BC7172"/>
    <w:rsid w:val="00BD65E2"/>
    <w:rsid w:val="00BD78BF"/>
    <w:rsid w:val="00BD7E1F"/>
    <w:rsid w:val="00BE19C0"/>
    <w:rsid w:val="00BE503B"/>
    <w:rsid w:val="00BE5C99"/>
    <w:rsid w:val="00BF233F"/>
    <w:rsid w:val="00BF2B1D"/>
    <w:rsid w:val="00BF4608"/>
    <w:rsid w:val="00BF6CA5"/>
    <w:rsid w:val="00C025B8"/>
    <w:rsid w:val="00C03EEE"/>
    <w:rsid w:val="00C052F6"/>
    <w:rsid w:val="00C073C5"/>
    <w:rsid w:val="00C07EB9"/>
    <w:rsid w:val="00C07F8D"/>
    <w:rsid w:val="00C13591"/>
    <w:rsid w:val="00C1516B"/>
    <w:rsid w:val="00C1691C"/>
    <w:rsid w:val="00C1759E"/>
    <w:rsid w:val="00C20ED7"/>
    <w:rsid w:val="00C212CD"/>
    <w:rsid w:val="00C22C2F"/>
    <w:rsid w:val="00C22E0E"/>
    <w:rsid w:val="00C26386"/>
    <w:rsid w:val="00C27F8B"/>
    <w:rsid w:val="00C33ED8"/>
    <w:rsid w:val="00C33F4A"/>
    <w:rsid w:val="00C37E25"/>
    <w:rsid w:val="00C409DA"/>
    <w:rsid w:val="00C41C0C"/>
    <w:rsid w:val="00C4362F"/>
    <w:rsid w:val="00C43AFB"/>
    <w:rsid w:val="00C44045"/>
    <w:rsid w:val="00C4434F"/>
    <w:rsid w:val="00C444E5"/>
    <w:rsid w:val="00C44CEB"/>
    <w:rsid w:val="00C46A77"/>
    <w:rsid w:val="00C46D7D"/>
    <w:rsid w:val="00C46ECF"/>
    <w:rsid w:val="00C4792D"/>
    <w:rsid w:val="00C542FA"/>
    <w:rsid w:val="00C551AD"/>
    <w:rsid w:val="00C56058"/>
    <w:rsid w:val="00C5646E"/>
    <w:rsid w:val="00C57219"/>
    <w:rsid w:val="00C6296D"/>
    <w:rsid w:val="00C644F6"/>
    <w:rsid w:val="00C647B0"/>
    <w:rsid w:val="00C64FF2"/>
    <w:rsid w:val="00C65937"/>
    <w:rsid w:val="00C65F46"/>
    <w:rsid w:val="00C740C8"/>
    <w:rsid w:val="00C74890"/>
    <w:rsid w:val="00C75C66"/>
    <w:rsid w:val="00C829C8"/>
    <w:rsid w:val="00C82F2E"/>
    <w:rsid w:val="00C85A22"/>
    <w:rsid w:val="00C8657A"/>
    <w:rsid w:val="00C9160E"/>
    <w:rsid w:val="00C91982"/>
    <w:rsid w:val="00C930C3"/>
    <w:rsid w:val="00CA0D35"/>
    <w:rsid w:val="00CA2D18"/>
    <w:rsid w:val="00CA3769"/>
    <w:rsid w:val="00CA416D"/>
    <w:rsid w:val="00CA72EA"/>
    <w:rsid w:val="00CA7A71"/>
    <w:rsid w:val="00CA7E12"/>
    <w:rsid w:val="00CB0230"/>
    <w:rsid w:val="00CB3D10"/>
    <w:rsid w:val="00CB7296"/>
    <w:rsid w:val="00CC201D"/>
    <w:rsid w:val="00CC508C"/>
    <w:rsid w:val="00CD3E1B"/>
    <w:rsid w:val="00CD6553"/>
    <w:rsid w:val="00CD6971"/>
    <w:rsid w:val="00CD6BAB"/>
    <w:rsid w:val="00CD7980"/>
    <w:rsid w:val="00CD7FC8"/>
    <w:rsid w:val="00CE0871"/>
    <w:rsid w:val="00CE0C96"/>
    <w:rsid w:val="00CE1E91"/>
    <w:rsid w:val="00CE36CC"/>
    <w:rsid w:val="00CE619B"/>
    <w:rsid w:val="00CF4529"/>
    <w:rsid w:val="00CF68D7"/>
    <w:rsid w:val="00CF738F"/>
    <w:rsid w:val="00D01782"/>
    <w:rsid w:val="00D023D7"/>
    <w:rsid w:val="00D0678E"/>
    <w:rsid w:val="00D06E78"/>
    <w:rsid w:val="00D0702C"/>
    <w:rsid w:val="00D1095F"/>
    <w:rsid w:val="00D11590"/>
    <w:rsid w:val="00D1285A"/>
    <w:rsid w:val="00D12F73"/>
    <w:rsid w:val="00D1684B"/>
    <w:rsid w:val="00D16FE7"/>
    <w:rsid w:val="00D21801"/>
    <w:rsid w:val="00D22F73"/>
    <w:rsid w:val="00D2440C"/>
    <w:rsid w:val="00D261F6"/>
    <w:rsid w:val="00D2734E"/>
    <w:rsid w:val="00D34BF3"/>
    <w:rsid w:val="00D3631F"/>
    <w:rsid w:val="00D3678F"/>
    <w:rsid w:val="00D36C8F"/>
    <w:rsid w:val="00D37109"/>
    <w:rsid w:val="00D44493"/>
    <w:rsid w:val="00D53852"/>
    <w:rsid w:val="00D53DEC"/>
    <w:rsid w:val="00D54054"/>
    <w:rsid w:val="00D62922"/>
    <w:rsid w:val="00D62A27"/>
    <w:rsid w:val="00D641A3"/>
    <w:rsid w:val="00D67F9A"/>
    <w:rsid w:val="00D74ABE"/>
    <w:rsid w:val="00D74D21"/>
    <w:rsid w:val="00D74FF8"/>
    <w:rsid w:val="00D75491"/>
    <w:rsid w:val="00D75AEF"/>
    <w:rsid w:val="00D7626F"/>
    <w:rsid w:val="00D807CB"/>
    <w:rsid w:val="00D81885"/>
    <w:rsid w:val="00D83A34"/>
    <w:rsid w:val="00D84F10"/>
    <w:rsid w:val="00D852FE"/>
    <w:rsid w:val="00D91437"/>
    <w:rsid w:val="00D92EAD"/>
    <w:rsid w:val="00D939A8"/>
    <w:rsid w:val="00D95270"/>
    <w:rsid w:val="00D977CA"/>
    <w:rsid w:val="00DA3149"/>
    <w:rsid w:val="00DA5545"/>
    <w:rsid w:val="00DB5008"/>
    <w:rsid w:val="00DB5BB5"/>
    <w:rsid w:val="00DB72A3"/>
    <w:rsid w:val="00DC0D52"/>
    <w:rsid w:val="00DC2D47"/>
    <w:rsid w:val="00DC5EF3"/>
    <w:rsid w:val="00DC6F53"/>
    <w:rsid w:val="00DD0B7C"/>
    <w:rsid w:val="00DD1BCA"/>
    <w:rsid w:val="00DD2BE7"/>
    <w:rsid w:val="00DD3077"/>
    <w:rsid w:val="00DD3E42"/>
    <w:rsid w:val="00DD411E"/>
    <w:rsid w:val="00DD47E2"/>
    <w:rsid w:val="00DE2539"/>
    <w:rsid w:val="00DE5D29"/>
    <w:rsid w:val="00DE617B"/>
    <w:rsid w:val="00DE6C87"/>
    <w:rsid w:val="00DE7152"/>
    <w:rsid w:val="00DE7202"/>
    <w:rsid w:val="00DF071B"/>
    <w:rsid w:val="00DF35C2"/>
    <w:rsid w:val="00DF3FC0"/>
    <w:rsid w:val="00DF7463"/>
    <w:rsid w:val="00DF7D69"/>
    <w:rsid w:val="00E005D4"/>
    <w:rsid w:val="00E00898"/>
    <w:rsid w:val="00E0286F"/>
    <w:rsid w:val="00E030E7"/>
    <w:rsid w:val="00E040A6"/>
    <w:rsid w:val="00E07251"/>
    <w:rsid w:val="00E101D7"/>
    <w:rsid w:val="00E10447"/>
    <w:rsid w:val="00E1282C"/>
    <w:rsid w:val="00E129F5"/>
    <w:rsid w:val="00E16395"/>
    <w:rsid w:val="00E21074"/>
    <w:rsid w:val="00E26B37"/>
    <w:rsid w:val="00E26E6B"/>
    <w:rsid w:val="00E31425"/>
    <w:rsid w:val="00E337BC"/>
    <w:rsid w:val="00E368B9"/>
    <w:rsid w:val="00E401C7"/>
    <w:rsid w:val="00E43C4B"/>
    <w:rsid w:val="00E53624"/>
    <w:rsid w:val="00E54FA2"/>
    <w:rsid w:val="00E55F1F"/>
    <w:rsid w:val="00E642ED"/>
    <w:rsid w:val="00E65147"/>
    <w:rsid w:val="00E65DF8"/>
    <w:rsid w:val="00E67AA4"/>
    <w:rsid w:val="00E703B3"/>
    <w:rsid w:val="00E72D42"/>
    <w:rsid w:val="00E8089B"/>
    <w:rsid w:val="00E81BFE"/>
    <w:rsid w:val="00E8786E"/>
    <w:rsid w:val="00E90D25"/>
    <w:rsid w:val="00E90DBE"/>
    <w:rsid w:val="00E92116"/>
    <w:rsid w:val="00EA103E"/>
    <w:rsid w:val="00EA778D"/>
    <w:rsid w:val="00EA7873"/>
    <w:rsid w:val="00EB118D"/>
    <w:rsid w:val="00EB12FF"/>
    <w:rsid w:val="00EB3281"/>
    <w:rsid w:val="00EB41C8"/>
    <w:rsid w:val="00EB45E9"/>
    <w:rsid w:val="00EB4D70"/>
    <w:rsid w:val="00EB73AD"/>
    <w:rsid w:val="00EC4633"/>
    <w:rsid w:val="00EC5817"/>
    <w:rsid w:val="00ED36F7"/>
    <w:rsid w:val="00ED6177"/>
    <w:rsid w:val="00ED6A7D"/>
    <w:rsid w:val="00ED75E9"/>
    <w:rsid w:val="00EE0BFD"/>
    <w:rsid w:val="00EE4048"/>
    <w:rsid w:val="00EE441C"/>
    <w:rsid w:val="00EF078A"/>
    <w:rsid w:val="00EF2835"/>
    <w:rsid w:val="00EF31CB"/>
    <w:rsid w:val="00EF4F01"/>
    <w:rsid w:val="00EF711C"/>
    <w:rsid w:val="00EF7A35"/>
    <w:rsid w:val="00F00695"/>
    <w:rsid w:val="00F011CF"/>
    <w:rsid w:val="00F02CD5"/>
    <w:rsid w:val="00F02D33"/>
    <w:rsid w:val="00F03FC7"/>
    <w:rsid w:val="00F07209"/>
    <w:rsid w:val="00F07EB0"/>
    <w:rsid w:val="00F11CF2"/>
    <w:rsid w:val="00F12FFB"/>
    <w:rsid w:val="00F1368A"/>
    <w:rsid w:val="00F15E79"/>
    <w:rsid w:val="00F177A5"/>
    <w:rsid w:val="00F224C3"/>
    <w:rsid w:val="00F2417C"/>
    <w:rsid w:val="00F26105"/>
    <w:rsid w:val="00F26BFA"/>
    <w:rsid w:val="00F30E3E"/>
    <w:rsid w:val="00F359CF"/>
    <w:rsid w:val="00F36D33"/>
    <w:rsid w:val="00F42D21"/>
    <w:rsid w:val="00F45328"/>
    <w:rsid w:val="00F4770C"/>
    <w:rsid w:val="00F540EF"/>
    <w:rsid w:val="00F54BA8"/>
    <w:rsid w:val="00F56995"/>
    <w:rsid w:val="00F60580"/>
    <w:rsid w:val="00F75009"/>
    <w:rsid w:val="00F760EC"/>
    <w:rsid w:val="00F76120"/>
    <w:rsid w:val="00F7776A"/>
    <w:rsid w:val="00F85489"/>
    <w:rsid w:val="00F92356"/>
    <w:rsid w:val="00F95765"/>
    <w:rsid w:val="00F971E6"/>
    <w:rsid w:val="00FA098D"/>
    <w:rsid w:val="00FA0D7F"/>
    <w:rsid w:val="00FA19AC"/>
    <w:rsid w:val="00FA1CD4"/>
    <w:rsid w:val="00FA60AB"/>
    <w:rsid w:val="00FA690E"/>
    <w:rsid w:val="00FA771F"/>
    <w:rsid w:val="00FB1600"/>
    <w:rsid w:val="00FB30EB"/>
    <w:rsid w:val="00FB4BC4"/>
    <w:rsid w:val="00FB6ECB"/>
    <w:rsid w:val="00FC0B23"/>
    <w:rsid w:val="00FC53C8"/>
    <w:rsid w:val="00FC5509"/>
    <w:rsid w:val="00FD5E86"/>
    <w:rsid w:val="00FE2321"/>
    <w:rsid w:val="00FE470B"/>
    <w:rsid w:val="00FE5D49"/>
    <w:rsid w:val="00FE6DEB"/>
    <w:rsid w:val="00FF2C8D"/>
    <w:rsid w:val="00FF4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9EC4A"/>
  <w15:docId w15:val="{D02E28F9-BCA9-4485-9CD0-C43BCF3C9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107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E2539"/>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1D79A8"/>
    <w:rPr>
      <w:sz w:val="20"/>
      <w:szCs w:val="20"/>
    </w:rPr>
  </w:style>
  <w:style w:type="character" w:customStyle="1" w:styleId="TekstprzypisudolnegoZnak">
    <w:name w:val="Tekst przypisu dolnego Znak"/>
    <w:basedOn w:val="Domylnaczcionkaakapitu"/>
    <w:link w:val="Tekstprzypisudolnego"/>
    <w:uiPriority w:val="99"/>
    <w:semiHidden/>
    <w:rsid w:val="001D79A8"/>
    <w:rPr>
      <w:sz w:val="20"/>
      <w:szCs w:val="20"/>
    </w:rPr>
  </w:style>
  <w:style w:type="character" w:styleId="Odwoanieprzypisudolnego">
    <w:name w:val="footnote reference"/>
    <w:basedOn w:val="Domylnaczcionkaakapitu"/>
    <w:uiPriority w:val="99"/>
    <w:semiHidden/>
    <w:unhideWhenUsed/>
    <w:rsid w:val="001D79A8"/>
    <w:rPr>
      <w:vertAlign w:val="superscript"/>
    </w:rPr>
  </w:style>
  <w:style w:type="paragraph" w:styleId="Nagwek">
    <w:name w:val="header"/>
    <w:basedOn w:val="Normalny"/>
    <w:link w:val="NagwekZnak"/>
    <w:uiPriority w:val="99"/>
    <w:unhideWhenUsed/>
    <w:rsid w:val="009734E8"/>
    <w:pPr>
      <w:tabs>
        <w:tab w:val="center" w:pos="4536"/>
        <w:tab w:val="right" w:pos="9072"/>
      </w:tabs>
    </w:pPr>
  </w:style>
  <w:style w:type="character" w:customStyle="1" w:styleId="NagwekZnak">
    <w:name w:val="Nagłówek Znak"/>
    <w:basedOn w:val="Domylnaczcionkaakapitu"/>
    <w:link w:val="Nagwek"/>
    <w:uiPriority w:val="99"/>
    <w:rsid w:val="009734E8"/>
  </w:style>
  <w:style w:type="paragraph" w:styleId="Stopka">
    <w:name w:val="footer"/>
    <w:basedOn w:val="Normalny"/>
    <w:link w:val="StopkaZnak"/>
    <w:uiPriority w:val="99"/>
    <w:unhideWhenUsed/>
    <w:rsid w:val="009734E8"/>
    <w:pPr>
      <w:tabs>
        <w:tab w:val="center" w:pos="4536"/>
        <w:tab w:val="right" w:pos="9072"/>
      </w:tabs>
    </w:pPr>
  </w:style>
  <w:style w:type="character" w:customStyle="1" w:styleId="StopkaZnak">
    <w:name w:val="Stopka Znak"/>
    <w:basedOn w:val="Domylnaczcionkaakapitu"/>
    <w:link w:val="Stopka"/>
    <w:uiPriority w:val="99"/>
    <w:rsid w:val="009734E8"/>
  </w:style>
  <w:style w:type="character" w:styleId="Odwoaniedokomentarza">
    <w:name w:val="annotation reference"/>
    <w:basedOn w:val="Domylnaczcionkaakapitu"/>
    <w:uiPriority w:val="99"/>
    <w:unhideWhenUsed/>
    <w:rsid w:val="00B7670B"/>
    <w:rPr>
      <w:sz w:val="16"/>
      <w:szCs w:val="16"/>
    </w:rPr>
  </w:style>
  <w:style w:type="paragraph" w:styleId="Tekstkomentarza">
    <w:name w:val="annotation text"/>
    <w:basedOn w:val="Normalny"/>
    <w:link w:val="TekstkomentarzaZnak"/>
    <w:uiPriority w:val="99"/>
    <w:unhideWhenUsed/>
    <w:rsid w:val="00B7670B"/>
    <w:rPr>
      <w:sz w:val="20"/>
      <w:szCs w:val="20"/>
    </w:rPr>
  </w:style>
  <w:style w:type="character" w:customStyle="1" w:styleId="TekstkomentarzaZnak">
    <w:name w:val="Tekst komentarza Znak"/>
    <w:basedOn w:val="Domylnaczcionkaakapitu"/>
    <w:link w:val="Tekstkomentarza"/>
    <w:uiPriority w:val="99"/>
    <w:rsid w:val="00B7670B"/>
    <w:rPr>
      <w:sz w:val="20"/>
      <w:szCs w:val="20"/>
    </w:rPr>
  </w:style>
  <w:style w:type="paragraph" w:styleId="Tematkomentarza">
    <w:name w:val="annotation subject"/>
    <w:basedOn w:val="Tekstkomentarza"/>
    <w:next w:val="Tekstkomentarza"/>
    <w:link w:val="TematkomentarzaZnak"/>
    <w:uiPriority w:val="99"/>
    <w:semiHidden/>
    <w:unhideWhenUsed/>
    <w:rsid w:val="00B7670B"/>
    <w:rPr>
      <w:b/>
      <w:bCs/>
    </w:rPr>
  </w:style>
  <w:style w:type="character" w:customStyle="1" w:styleId="TematkomentarzaZnak">
    <w:name w:val="Temat komentarza Znak"/>
    <w:basedOn w:val="TekstkomentarzaZnak"/>
    <w:link w:val="Tematkomentarza"/>
    <w:uiPriority w:val="99"/>
    <w:semiHidden/>
    <w:rsid w:val="00B7670B"/>
    <w:rPr>
      <w:b/>
      <w:bCs/>
      <w:sz w:val="20"/>
      <w:szCs w:val="20"/>
    </w:rPr>
  </w:style>
  <w:style w:type="character" w:styleId="Hipercze">
    <w:name w:val="Hyperlink"/>
    <w:basedOn w:val="Domylnaczcionkaakapitu"/>
    <w:uiPriority w:val="99"/>
    <w:unhideWhenUsed/>
    <w:rsid w:val="005E37F5"/>
    <w:rPr>
      <w:color w:val="0563C1" w:themeColor="hyperlink"/>
      <w:u w:val="single"/>
    </w:rPr>
  </w:style>
  <w:style w:type="character" w:styleId="Nierozpoznanawzmianka">
    <w:name w:val="Unresolved Mention"/>
    <w:basedOn w:val="Domylnaczcionkaakapitu"/>
    <w:uiPriority w:val="99"/>
    <w:semiHidden/>
    <w:unhideWhenUsed/>
    <w:rsid w:val="005E37F5"/>
    <w:rPr>
      <w:color w:val="605E5C"/>
      <w:shd w:val="clear" w:color="auto" w:fill="E1DFDD"/>
    </w:rPr>
  </w:style>
  <w:style w:type="paragraph" w:styleId="Akapitzlist">
    <w:name w:val="List Paragraph"/>
    <w:aliases w:val="Numerowanie,List Paragraph,L1,Akapit z listą5,T_SZ_List Paragraph,Akapit normalny,Bullet Number,List Paragraph1,lp1,List Paragraph2,ISCG Numerowanie,lp11,List Paragraph11,Bullet 1,Use Case List Paragraph,Body MS Bullet,Akapit z listą BS"/>
    <w:basedOn w:val="Normalny"/>
    <w:link w:val="AkapitzlistZnak"/>
    <w:uiPriority w:val="34"/>
    <w:qFormat/>
    <w:rsid w:val="00A82B7B"/>
    <w:pPr>
      <w:spacing w:line="276" w:lineRule="auto"/>
      <w:ind w:left="720"/>
    </w:pPr>
    <w:rPr>
      <w:rFonts w:ascii="Arial" w:hAnsi="Arial" w:cs="Arial"/>
      <w:sz w:val="22"/>
      <w:szCs w:val="22"/>
      <w:lang w:eastAsia="en-US"/>
    </w:rPr>
  </w:style>
  <w:style w:type="character" w:customStyle="1" w:styleId="AkapitzlistZnak">
    <w:name w:val="Akapit z listą Znak"/>
    <w:aliases w:val="Numerowanie Znak,List Paragraph Znak,L1 Znak,Akapit z listą5 Znak,T_SZ_List Paragraph Znak,Akapit normalny Znak,Bullet Number Znak,List Paragraph1 Znak,lp1 Znak,List Paragraph2 Znak,ISCG Numerowanie Znak,lp11 Znak,Bullet 1 Znak"/>
    <w:link w:val="Akapitzlist"/>
    <w:uiPriority w:val="34"/>
    <w:qFormat/>
    <w:rsid w:val="00A82B7B"/>
    <w:rPr>
      <w:rFonts w:ascii="Arial" w:eastAsia="Times New Roman" w:hAnsi="Arial" w:cs="Arial"/>
    </w:rPr>
  </w:style>
  <w:style w:type="table" w:styleId="Tabela-Siatka">
    <w:name w:val="Table Grid"/>
    <w:basedOn w:val="Standardowy"/>
    <w:uiPriority w:val="39"/>
    <w:rsid w:val="00537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925527"/>
  </w:style>
  <w:style w:type="paragraph" w:styleId="Tekstdymka">
    <w:name w:val="Balloon Text"/>
    <w:basedOn w:val="Normalny"/>
    <w:link w:val="TekstdymkaZnak"/>
    <w:uiPriority w:val="99"/>
    <w:semiHidden/>
    <w:unhideWhenUsed/>
    <w:rsid w:val="005F091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0918"/>
    <w:rPr>
      <w:rFonts w:ascii="Segoe UI" w:eastAsia="Times New Roman" w:hAnsi="Segoe UI" w:cs="Segoe UI"/>
      <w:sz w:val="18"/>
      <w:szCs w:val="18"/>
      <w:lang w:eastAsia="pl-PL"/>
    </w:rPr>
  </w:style>
  <w:style w:type="paragraph" w:customStyle="1" w:styleId="ZnakZnak2">
    <w:name w:val="Znak Znak2"/>
    <w:basedOn w:val="Normalny"/>
    <w:rsid w:val="001B494A"/>
    <w:pPr>
      <w:spacing w:line="360" w:lineRule="auto"/>
      <w:jc w:val="both"/>
    </w:pPr>
    <w:rPr>
      <w:rFonts w:ascii="Verdana" w:hAnsi="Verdana"/>
      <w:sz w:val="20"/>
      <w:szCs w:val="20"/>
    </w:rPr>
  </w:style>
  <w:style w:type="paragraph" w:customStyle="1" w:styleId="Wzoryparagraf">
    <w:name w:val="Wzory paragraf"/>
    <w:basedOn w:val="Normalny"/>
    <w:uiPriority w:val="99"/>
    <w:rsid w:val="000509AC"/>
    <w:pPr>
      <w:autoSpaceDE w:val="0"/>
      <w:autoSpaceDN w:val="0"/>
      <w:spacing w:before="113" w:after="57" w:line="288" w:lineRule="auto"/>
      <w:jc w:val="center"/>
    </w:pPr>
    <w:rPr>
      <w:rFonts w:ascii="Charter BT Pro" w:eastAsiaTheme="minorHAnsi" w:hAnsi="Charter BT Pro" w:cs="Calibri"/>
      <w:color w:val="000000"/>
      <w:sz w:val="18"/>
      <w:szCs w:val="18"/>
      <w:lang w:eastAsia="en-US"/>
    </w:rPr>
  </w:style>
  <w:style w:type="paragraph" w:styleId="Tekstprzypisukocowego">
    <w:name w:val="endnote text"/>
    <w:basedOn w:val="Normalny"/>
    <w:link w:val="TekstprzypisukocowegoZnak"/>
    <w:uiPriority w:val="99"/>
    <w:semiHidden/>
    <w:unhideWhenUsed/>
    <w:rsid w:val="00A1543F"/>
    <w:rPr>
      <w:sz w:val="20"/>
      <w:szCs w:val="20"/>
    </w:rPr>
  </w:style>
  <w:style w:type="character" w:customStyle="1" w:styleId="TekstprzypisukocowegoZnak">
    <w:name w:val="Tekst przypisu końcowego Znak"/>
    <w:basedOn w:val="Domylnaczcionkaakapitu"/>
    <w:link w:val="Tekstprzypisukocowego"/>
    <w:uiPriority w:val="99"/>
    <w:semiHidden/>
    <w:rsid w:val="00A1543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1543F"/>
    <w:rPr>
      <w:vertAlign w:val="superscript"/>
    </w:rPr>
  </w:style>
  <w:style w:type="paragraph" w:customStyle="1" w:styleId="Akapitzlist1">
    <w:name w:val="Akapit z listą1"/>
    <w:aliases w:val="Preambuła"/>
    <w:basedOn w:val="Normalny"/>
    <w:link w:val="ListParagraphChar"/>
    <w:rsid w:val="007F5F13"/>
    <w:pPr>
      <w:ind w:left="708"/>
    </w:pPr>
  </w:style>
  <w:style w:type="character" w:customStyle="1" w:styleId="ListParagraphChar">
    <w:name w:val="List Paragraph Char"/>
    <w:aliases w:val="Preambuła Char"/>
    <w:link w:val="Akapitzlist1"/>
    <w:locked/>
    <w:rsid w:val="007F5F13"/>
    <w:rPr>
      <w:rFonts w:ascii="Times New Roman" w:eastAsia="Times New Roman" w:hAnsi="Times New Roman" w:cs="Times New Roman"/>
      <w:sz w:val="24"/>
      <w:szCs w:val="24"/>
      <w:lang w:eastAsia="pl-PL"/>
    </w:rPr>
  </w:style>
  <w:style w:type="character" w:customStyle="1" w:styleId="FontStyle18">
    <w:name w:val="Font Style18"/>
    <w:rsid w:val="003D663D"/>
    <w:rPr>
      <w:rFonts w:ascii="Times New Roman" w:hAnsi="Times New Roman" w:cs="Times New Roman" w:hint="default"/>
      <w:sz w:val="22"/>
      <w:szCs w:val="22"/>
    </w:rPr>
  </w:style>
  <w:style w:type="character" w:customStyle="1" w:styleId="FontStyle104">
    <w:name w:val="Font Style104"/>
    <w:basedOn w:val="Domylnaczcionkaakapitu"/>
    <w:uiPriority w:val="99"/>
    <w:rsid w:val="000505ED"/>
    <w:rPr>
      <w:rFonts w:ascii="Cambria" w:hAnsi="Cambria" w:cs="Cambria"/>
      <w:sz w:val="18"/>
      <w:szCs w:val="18"/>
    </w:rPr>
  </w:style>
  <w:style w:type="character" w:customStyle="1" w:styleId="e24kjd">
    <w:name w:val="e24kjd"/>
    <w:basedOn w:val="Domylnaczcionkaakapitu"/>
    <w:rsid w:val="00B420E9"/>
  </w:style>
  <w:style w:type="character" w:customStyle="1" w:styleId="FontStyle16">
    <w:name w:val="Font Style16"/>
    <w:uiPriority w:val="99"/>
    <w:rsid w:val="006E46A6"/>
    <w:rPr>
      <w:rFonts w:ascii="Calibri" w:hAnsi="Calibri" w:cs="Calibri" w:hint="default"/>
      <w:sz w:val="22"/>
      <w:szCs w:val="22"/>
    </w:rPr>
  </w:style>
  <w:style w:type="paragraph" w:styleId="Poprawka">
    <w:name w:val="Revision"/>
    <w:hidden/>
    <w:uiPriority w:val="99"/>
    <w:semiHidden/>
    <w:rsid w:val="006E46A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457709">
      <w:bodyDiv w:val="1"/>
      <w:marLeft w:val="0"/>
      <w:marRight w:val="0"/>
      <w:marTop w:val="0"/>
      <w:marBottom w:val="0"/>
      <w:divBdr>
        <w:top w:val="none" w:sz="0" w:space="0" w:color="auto"/>
        <w:left w:val="none" w:sz="0" w:space="0" w:color="auto"/>
        <w:bottom w:val="none" w:sz="0" w:space="0" w:color="auto"/>
        <w:right w:val="none" w:sz="0" w:space="0" w:color="auto"/>
      </w:divBdr>
    </w:div>
    <w:div w:id="571887569">
      <w:bodyDiv w:val="1"/>
      <w:marLeft w:val="0"/>
      <w:marRight w:val="0"/>
      <w:marTop w:val="0"/>
      <w:marBottom w:val="0"/>
      <w:divBdr>
        <w:top w:val="none" w:sz="0" w:space="0" w:color="auto"/>
        <w:left w:val="none" w:sz="0" w:space="0" w:color="auto"/>
        <w:bottom w:val="none" w:sz="0" w:space="0" w:color="auto"/>
        <w:right w:val="none" w:sz="0" w:space="0" w:color="auto"/>
      </w:divBdr>
      <w:divsChild>
        <w:div w:id="504825115">
          <w:marLeft w:val="0"/>
          <w:marRight w:val="0"/>
          <w:marTop w:val="0"/>
          <w:marBottom w:val="0"/>
          <w:divBdr>
            <w:top w:val="none" w:sz="0" w:space="0" w:color="auto"/>
            <w:left w:val="none" w:sz="0" w:space="0" w:color="auto"/>
            <w:bottom w:val="none" w:sz="0" w:space="0" w:color="auto"/>
            <w:right w:val="none" w:sz="0" w:space="0" w:color="auto"/>
          </w:divBdr>
        </w:div>
        <w:div w:id="525949412">
          <w:marLeft w:val="0"/>
          <w:marRight w:val="0"/>
          <w:marTop w:val="0"/>
          <w:marBottom w:val="0"/>
          <w:divBdr>
            <w:top w:val="none" w:sz="0" w:space="0" w:color="auto"/>
            <w:left w:val="none" w:sz="0" w:space="0" w:color="auto"/>
            <w:bottom w:val="none" w:sz="0" w:space="0" w:color="auto"/>
            <w:right w:val="none" w:sz="0" w:space="0" w:color="auto"/>
          </w:divBdr>
        </w:div>
        <w:div w:id="1676959972">
          <w:marLeft w:val="0"/>
          <w:marRight w:val="0"/>
          <w:marTop w:val="0"/>
          <w:marBottom w:val="0"/>
          <w:divBdr>
            <w:top w:val="none" w:sz="0" w:space="0" w:color="auto"/>
            <w:left w:val="none" w:sz="0" w:space="0" w:color="auto"/>
            <w:bottom w:val="none" w:sz="0" w:space="0" w:color="auto"/>
            <w:right w:val="none" w:sz="0" w:space="0" w:color="auto"/>
          </w:divBdr>
        </w:div>
        <w:div w:id="1800685535">
          <w:marLeft w:val="0"/>
          <w:marRight w:val="0"/>
          <w:marTop w:val="0"/>
          <w:marBottom w:val="0"/>
          <w:divBdr>
            <w:top w:val="none" w:sz="0" w:space="0" w:color="auto"/>
            <w:left w:val="none" w:sz="0" w:space="0" w:color="auto"/>
            <w:bottom w:val="none" w:sz="0" w:space="0" w:color="auto"/>
            <w:right w:val="none" w:sz="0" w:space="0" w:color="auto"/>
          </w:divBdr>
        </w:div>
      </w:divsChild>
    </w:div>
    <w:div w:id="931548387">
      <w:bodyDiv w:val="1"/>
      <w:marLeft w:val="0"/>
      <w:marRight w:val="0"/>
      <w:marTop w:val="0"/>
      <w:marBottom w:val="0"/>
      <w:divBdr>
        <w:top w:val="none" w:sz="0" w:space="0" w:color="auto"/>
        <w:left w:val="none" w:sz="0" w:space="0" w:color="auto"/>
        <w:bottom w:val="none" w:sz="0" w:space="0" w:color="auto"/>
        <w:right w:val="none" w:sz="0" w:space="0" w:color="auto"/>
      </w:divBdr>
    </w:div>
    <w:div w:id="1074738483">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39632080">
      <w:bodyDiv w:val="1"/>
      <w:marLeft w:val="0"/>
      <w:marRight w:val="0"/>
      <w:marTop w:val="0"/>
      <w:marBottom w:val="0"/>
      <w:divBdr>
        <w:top w:val="none" w:sz="0" w:space="0" w:color="auto"/>
        <w:left w:val="none" w:sz="0" w:space="0" w:color="auto"/>
        <w:bottom w:val="none" w:sz="0" w:space="0" w:color="auto"/>
        <w:right w:val="none" w:sz="0" w:space="0" w:color="auto"/>
      </w:divBdr>
    </w:div>
    <w:div w:id="1475103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opd@ms.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3374</Words>
  <Characters>20250</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Osica Kamila  (DIRS)</dc:creator>
  <cp:keywords/>
  <dc:description/>
  <cp:lastModifiedBy>Osica Kamila  (DIRS)</cp:lastModifiedBy>
  <cp:revision>2</cp:revision>
  <dcterms:created xsi:type="dcterms:W3CDTF">2024-07-23T10:31:00Z</dcterms:created>
  <dcterms:modified xsi:type="dcterms:W3CDTF">2024-07-23T10:31:00Z</dcterms:modified>
</cp:coreProperties>
</file>